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D9A363" w14:textId="78E13C97" w:rsidR="00F06EA0" w:rsidRPr="005B25F4" w:rsidRDefault="00F06EA0" w:rsidP="005B25F4">
      <w:pPr>
        <w:jc w:val="both"/>
        <w:rPr>
          <w:rFonts w:ascii="Times New Roman" w:hAnsi="Times New Roman" w:cs="Times New Roman"/>
          <w:sz w:val="32"/>
          <w:szCs w:val="32"/>
        </w:rPr>
      </w:pPr>
      <w:r w:rsidRPr="005B25F4">
        <w:rPr>
          <w:rFonts w:ascii="Times New Roman" w:hAnsi="Times New Roman" w:cs="Times New Roman"/>
          <w:sz w:val="32"/>
          <w:szCs w:val="32"/>
        </w:rPr>
        <w:t>Кәсіби аурулар мен улануға күдікті жағдайдажұмыс істеушілердің еңбек жағдайларына</w:t>
      </w:r>
      <w:r w:rsidR="003E1A18" w:rsidRPr="005B25F4">
        <w:rPr>
          <w:rFonts w:ascii="Times New Roman" w:hAnsi="Times New Roman" w:cs="Times New Roman"/>
          <w:sz w:val="32"/>
          <w:szCs w:val="32"/>
        </w:rPr>
        <w:t xml:space="preserve"> </w:t>
      </w:r>
      <w:r w:rsidRPr="005B25F4">
        <w:rPr>
          <w:rFonts w:ascii="Times New Roman" w:hAnsi="Times New Roman" w:cs="Times New Roman"/>
          <w:sz w:val="32"/>
          <w:szCs w:val="32"/>
        </w:rPr>
        <w:t>санитарлық-эпидемиологиялық сипаттама жасауға</w:t>
      </w:r>
      <w:r w:rsidR="00F46C74">
        <w:rPr>
          <w:rFonts w:ascii="Times New Roman" w:hAnsi="Times New Roman" w:cs="Times New Roman"/>
          <w:sz w:val="32"/>
          <w:szCs w:val="32"/>
        </w:rPr>
        <w:t xml:space="preserve"> </w:t>
      </w:r>
      <w:bookmarkStart w:id="0" w:name="_GoBack"/>
      <w:bookmarkEnd w:id="0"/>
      <w:r w:rsidRPr="005B25F4">
        <w:rPr>
          <w:rFonts w:ascii="Times New Roman" w:hAnsi="Times New Roman" w:cs="Times New Roman"/>
          <w:sz w:val="32"/>
          <w:szCs w:val="32"/>
        </w:rPr>
        <w:t>қойылатын талаптар</w:t>
      </w:r>
    </w:p>
    <w:p w14:paraId="5E5DE514" w14:textId="275A0543" w:rsidR="00F06EA0" w:rsidRPr="005B25F4" w:rsidRDefault="00F06EA0" w:rsidP="005B25F4">
      <w:pPr>
        <w:jc w:val="both"/>
        <w:rPr>
          <w:rFonts w:ascii="Times New Roman" w:hAnsi="Times New Roman" w:cs="Times New Roman"/>
          <w:sz w:val="32"/>
          <w:szCs w:val="32"/>
        </w:rPr>
      </w:pPr>
      <w:r w:rsidRPr="005B25F4">
        <w:rPr>
          <w:rFonts w:ascii="Times New Roman" w:hAnsi="Times New Roman" w:cs="Times New Roman"/>
          <w:sz w:val="32"/>
          <w:szCs w:val="32"/>
        </w:rPr>
        <w:t>1. Жұмысшылардың еңбек жағдайларына жасалған санитарлық-эпидемиологиялық сипаттама, аурудың кәсіби жұмысына байланысты туындағанын негіздеп шешетін негізгі құжаттардың бірі болып табылады.</w:t>
      </w:r>
    </w:p>
    <w:p w14:paraId="532A217B" w14:textId="4B6F6246" w:rsidR="00F06EA0" w:rsidRPr="005B25F4" w:rsidRDefault="00F06EA0" w:rsidP="005B25F4">
      <w:pPr>
        <w:jc w:val="both"/>
        <w:rPr>
          <w:rFonts w:ascii="Times New Roman" w:hAnsi="Times New Roman" w:cs="Times New Roman"/>
          <w:sz w:val="32"/>
          <w:szCs w:val="32"/>
        </w:rPr>
      </w:pPr>
      <w:bookmarkStart w:id="1" w:name="z40"/>
      <w:bookmarkEnd w:id="1"/>
      <w:r w:rsidRPr="005B25F4">
        <w:rPr>
          <w:rFonts w:ascii="Times New Roman" w:hAnsi="Times New Roman" w:cs="Times New Roman"/>
          <w:sz w:val="32"/>
          <w:szCs w:val="32"/>
        </w:rPr>
        <w:t>2. Санитарлық-эпидемиологиялық сипаттама сол аумақтағы санитарлық-эпидемиологиялық қызметтің мемлекеттік органымен жасалады және сұранымға қарай беріледі: медицина ұйымының басшысына, ауру адам жұмыс істейтін, қызмет көрсетуші ұйымның басшысына, кәсіби патология орталығының басшысына; ауырған адамға жұмыс берген жеке және заңды тұлғаға.</w:t>
      </w:r>
    </w:p>
    <w:p w14:paraId="12535722" w14:textId="0B19E249" w:rsidR="00F06EA0" w:rsidRPr="005B25F4" w:rsidRDefault="00F06EA0" w:rsidP="005B25F4">
      <w:pPr>
        <w:jc w:val="both"/>
        <w:rPr>
          <w:rFonts w:ascii="Times New Roman" w:hAnsi="Times New Roman" w:cs="Times New Roman"/>
          <w:sz w:val="32"/>
          <w:szCs w:val="32"/>
        </w:rPr>
      </w:pPr>
      <w:bookmarkStart w:id="2" w:name="z41"/>
      <w:bookmarkEnd w:id="2"/>
      <w:r w:rsidRPr="005B25F4">
        <w:rPr>
          <w:rFonts w:ascii="Times New Roman" w:hAnsi="Times New Roman" w:cs="Times New Roman"/>
          <w:sz w:val="32"/>
          <w:szCs w:val="32"/>
        </w:rPr>
        <w:t>3. Еңбек жағдайының санитарлық-эпидемиологиялық сипаттамасы санитарлық-эпидемиологиялық қызметтің мемлекеттік органының бланкісінде үш дана етіп толтырылып, оған бас маманның қолы қойылады, директордың (бастықтың) қолымен бекітіледі және санитарлық-эпидемиологиялық қадағалау департаментінің (басқарманың) мөрін қою арқылы расталады.</w:t>
      </w:r>
    </w:p>
    <w:p w14:paraId="224278F6" w14:textId="7B0ACF9A" w:rsidR="00F06EA0" w:rsidRPr="005B25F4" w:rsidRDefault="00F06EA0" w:rsidP="005B25F4">
      <w:pPr>
        <w:jc w:val="both"/>
        <w:rPr>
          <w:rFonts w:ascii="Times New Roman" w:hAnsi="Times New Roman" w:cs="Times New Roman"/>
          <w:sz w:val="32"/>
          <w:szCs w:val="32"/>
        </w:rPr>
      </w:pPr>
      <w:bookmarkStart w:id="3" w:name="z42"/>
      <w:bookmarkEnd w:id="3"/>
      <w:r w:rsidRPr="005B25F4">
        <w:rPr>
          <w:rFonts w:ascii="Times New Roman" w:hAnsi="Times New Roman" w:cs="Times New Roman"/>
          <w:sz w:val="32"/>
          <w:szCs w:val="32"/>
        </w:rPr>
        <w:t>4. Санитарлық-эпидемиологиялық сипаттаманың бірінші данасы сұраным берген ұйымға, сұраным келіп түскеннен кейін 15 күннің ішінде беріледі. Екінші данасы санитарлық-эпидемиологиялық қызметтің мемлекеттік органының іс қағаздарында сақталады. Сұранымды ауырған адамның бұрынғы жұмыс орнына қатысты басқа мекен-жайдағы санитарлық-эпидемиологиялық қызметтің мемлекеттік органдарына қайта жіберу керек болған жағдайда сипаттаманы жасау мерзімі созылады, бірақ сұраным түскен күннен бастап есептегенде бір айдан артпауы керек. Сипаттаманың үшінші данасы ұйымға жұмыс берушіге жіберіледі.</w:t>
      </w:r>
    </w:p>
    <w:p w14:paraId="6B274563" w14:textId="68CB32EA" w:rsidR="00F06EA0" w:rsidRPr="005B25F4" w:rsidRDefault="00F06EA0" w:rsidP="005B25F4">
      <w:pPr>
        <w:jc w:val="both"/>
        <w:rPr>
          <w:rFonts w:ascii="Times New Roman" w:hAnsi="Times New Roman" w:cs="Times New Roman"/>
          <w:sz w:val="32"/>
          <w:szCs w:val="32"/>
        </w:rPr>
      </w:pPr>
      <w:bookmarkStart w:id="4" w:name="z43"/>
      <w:bookmarkEnd w:id="4"/>
      <w:r w:rsidRPr="005B25F4">
        <w:rPr>
          <w:rFonts w:ascii="Times New Roman" w:hAnsi="Times New Roman" w:cs="Times New Roman"/>
          <w:sz w:val="32"/>
          <w:szCs w:val="32"/>
        </w:rPr>
        <w:t>5. Еңбек жағдайының санитарлық-эпидемиологиялық сипаттамасында сипаттама берілетін жұмысшының кәсіби тобында кәсіби аурулардың бар немесе жоқ екенін атап өту қажет болып табылады.</w:t>
      </w:r>
    </w:p>
    <w:p w14:paraId="5C9DE6DE" w14:textId="566D3178" w:rsidR="00F06EA0" w:rsidRPr="005B25F4" w:rsidRDefault="00F06EA0" w:rsidP="005B25F4">
      <w:pPr>
        <w:jc w:val="both"/>
        <w:rPr>
          <w:rFonts w:ascii="Times New Roman" w:hAnsi="Times New Roman" w:cs="Times New Roman"/>
          <w:sz w:val="32"/>
          <w:szCs w:val="32"/>
        </w:rPr>
      </w:pPr>
      <w:bookmarkStart w:id="5" w:name="z44"/>
      <w:bookmarkEnd w:id="5"/>
      <w:r w:rsidRPr="005B25F4">
        <w:rPr>
          <w:rFonts w:ascii="Times New Roman" w:hAnsi="Times New Roman" w:cs="Times New Roman"/>
          <w:sz w:val="32"/>
          <w:szCs w:val="32"/>
        </w:rPr>
        <w:lastRenderedPageBreak/>
        <w:t>6. Өндірістік ортаның зиянды факторларымен жанасып жұмыс істеуді тоқтатқаннан кейін ауру пайда болған жағдайда (кейіннен туындаған силикоз, кейбір ісік аурулары және басқалары) және еңбек жағдайы туралы мәліметтер болмағанда (цехты, учаскені, ұйымды жойғанда, қайта жаңартқанда), аурудың туындауының негізі, зиянды факторлармен жұмыс істейтін кәсібіне байланысты екенін растайтын басқа құжаттар беріледі.</w:t>
      </w:r>
    </w:p>
    <w:p w14:paraId="30AEAEE3" w14:textId="360FA91A" w:rsidR="00F06EA0" w:rsidRPr="005B25F4" w:rsidRDefault="00F06EA0" w:rsidP="005B25F4">
      <w:pPr>
        <w:jc w:val="both"/>
        <w:rPr>
          <w:rFonts w:ascii="Times New Roman" w:hAnsi="Times New Roman" w:cs="Times New Roman"/>
          <w:sz w:val="32"/>
          <w:szCs w:val="32"/>
        </w:rPr>
      </w:pPr>
      <w:bookmarkStart w:id="6" w:name="z45"/>
      <w:bookmarkEnd w:id="6"/>
      <w:r w:rsidRPr="005B25F4">
        <w:rPr>
          <w:rFonts w:ascii="Times New Roman" w:hAnsi="Times New Roman" w:cs="Times New Roman"/>
          <w:sz w:val="32"/>
          <w:szCs w:val="32"/>
        </w:rPr>
        <w:t>7. Цехты, учаскені, ұйымды жойған, ауырған адамның еңбек жағдайын жаңартқан жағдайда, еңбек жағдайына берілетін санитарлық-эпидемиологиялық сипаттаманың орнына әдебиеттік мәліметтерге және басқа мекемелер жүргізген зерттеулердің қорытындыларына (ғылыми зертханалар, еңбек жағдайына жүргізілген сараптамалар) сілтеме жасалады.</w:t>
      </w:r>
    </w:p>
    <w:p w14:paraId="387804F2" w14:textId="26FA9CB6" w:rsidR="00F06EA0" w:rsidRPr="005B25F4" w:rsidRDefault="00F06EA0" w:rsidP="005B25F4">
      <w:pPr>
        <w:jc w:val="both"/>
        <w:rPr>
          <w:rFonts w:ascii="Times New Roman" w:hAnsi="Times New Roman" w:cs="Times New Roman"/>
          <w:sz w:val="32"/>
          <w:szCs w:val="32"/>
        </w:rPr>
      </w:pPr>
      <w:bookmarkStart w:id="7" w:name="z46"/>
      <w:bookmarkEnd w:id="7"/>
      <w:r w:rsidRPr="005B25F4">
        <w:rPr>
          <w:rFonts w:ascii="Times New Roman" w:hAnsi="Times New Roman" w:cs="Times New Roman"/>
          <w:sz w:val="32"/>
          <w:szCs w:val="32"/>
        </w:rPr>
        <w:t xml:space="preserve"> 8. Санитарлық-эпидемиологиялық сипаттамада жазылуға тиіс: 1) жұмыскердің аты, жөні; 2) туған жылы;3) мамандығы; 4) лауазымы;5) нысанның деректемелері; 6) жұмыс өтілі: жалпы, осы мамандықта, осы цехта (учаскеде, бөлімде, шеберханада); 7) еңбек үрдісі факторларының сипаттамасы;8) өндірістік ортаның негізгі және қосымша зиянды факторларының сандық сипаттамасы;9) жұмыс барысын суреттеу;10) бұрын өндірістік ортаның қандай зиянды факторларымен қатынаста жұмыс істеген (факторлар тізбесі, қай мекемеде, жұмыскердің сөзі бойынша немесе қолда бар материалдар негізінде қатынасу ұзақтығы);11) ауысым бойы зиянды факторлардың әсер ету уақыты; 12) жеке қорғану құралдары және оларды пайдалану.</w:t>
      </w:r>
    </w:p>
    <w:p w14:paraId="30E94888" w14:textId="775AA72A" w:rsidR="00F06EA0" w:rsidRPr="005B25F4" w:rsidRDefault="00F06EA0" w:rsidP="005B25F4">
      <w:pPr>
        <w:jc w:val="both"/>
        <w:rPr>
          <w:rFonts w:ascii="Times New Roman" w:hAnsi="Times New Roman" w:cs="Times New Roman"/>
          <w:sz w:val="32"/>
          <w:szCs w:val="32"/>
        </w:rPr>
      </w:pPr>
      <w:bookmarkStart w:id="8" w:name="z47"/>
      <w:bookmarkStart w:id="9" w:name="z48"/>
      <w:bookmarkEnd w:id="8"/>
      <w:bookmarkEnd w:id="9"/>
      <w:r w:rsidRPr="005B25F4">
        <w:rPr>
          <w:rFonts w:ascii="Times New Roman" w:hAnsi="Times New Roman" w:cs="Times New Roman"/>
          <w:sz w:val="32"/>
          <w:szCs w:val="32"/>
        </w:rPr>
        <w:t xml:space="preserve">10. Зиянды өндірістік факторлардың тізбесі және олардың сандық сипаттамасы ағымдағы санитарлық қадағалау жүргізетін санитарлық-эпидемиологиялық қызметтің мемлекеттік органының материалдары, зертханалық және аспаптық зерттеулердің қорытындысы негізінде жүргізіледі. Қажет болған жағдайда өндірістік зертханалардың зертханалық және аспаптық тексерулер қолданылады. Тексерістер қорытындысы, тексеру мерзімін көрсетіп, зиянды факторлардың деңгейіне өлшеулер жүргізген ұйымға сілтеме жасай отырып беріледі. Қосымша басқа да материалдар пайдаланылуы мүмкін, оның ішінде тексеріліп отырған учаскедегі </w:t>
      </w:r>
      <w:r w:rsidRPr="005B25F4">
        <w:rPr>
          <w:rFonts w:ascii="Times New Roman" w:hAnsi="Times New Roman" w:cs="Times New Roman"/>
          <w:sz w:val="32"/>
          <w:szCs w:val="32"/>
        </w:rPr>
        <w:lastRenderedPageBreak/>
        <w:t>жұмысшылардың кәсіби аурулармен ауыру фактілерін тексеру актісі, әкімшілік өкілімен немесе сол учаскеде жұмыс істеушілермен расталған, ауырған жұмыскерлермен берілген мәліметтер.</w:t>
      </w:r>
    </w:p>
    <w:p w14:paraId="00905790" w14:textId="6BCBE72C" w:rsidR="00F06EA0" w:rsidRPr="005B25F4" w:rsidRDefault="00F06EA0" w:rsidP="005B25F4">
      <w:pPr>
        <w:jc w:val="both"/>
        <w:rPr>
          <w:rFonts w:ascii="Times New Roman" w:hAnsi="Times New Roman" w:cs="Times New Roman"/>
          <w:sz w:val="32"/>
          <w:szCs w:val="32"/>
        </w:rPr>
      </w:pPr>
      <w:bookmarkStart w:id="10" w:name="z49"/>
      <w:bookmarkEnd w:id="10"/>
      <w:r w:rsidRPr="005B25F4">
        <w:rPr>
          <w:rFonts w:ascii="Times New Roman" w:hAnsi="Times New Roman" w:cs="Times New Roman"/>
          <w:sz w:val="32"/>
          <w:szCs w:val="32"/>
        </w:rPr>
        <w:t>11. Өндірістік ортаның зиянды факторларына берілетін сандық сипаттама осы кәсіптегі жұмысының мүмкіндігінше жұмыс өтілінің үлкен кезеңіне динамика түрінде берілуі керек. Өндірістік орта мен еңбек үрдісінің негізгі жетекші факторы болып, жұмыскердің денсаулығына ең үлкен қауіп тудыратын фактор есептеледі. Қосымша факторлар тізіліп жазылып және мүмкіндігіне қарай саны жағынан бағаланады.</w:t>
      </w:r>
    </w:p>
    <w:p w14:paraId="3C7BCDBC" w14:textId="5DDEABC5" w:rsidR="00F06EA0" w:rsidRPr="005B25F4" w:rsidRDefault="00F06EA0" w:rsidP="005B25F4">
      <w:pPr>
        <w:jc w:val="both"/>
        <w:rPr>
          <w:rFonts w:ascii="Times New Roman" w:hAnsi="Times New Roman" w:cs="Times New Roman"/>
          <w:sz w:val="32"/>
          <w:szCs w:val="32"/>
        </w:rPr>
      </w:pPr>
      <w:bookmarkStart w:id="11" w:name="z50"/>
      <w:bookmarkEnd w:id="11"/>
      <w:r w:rsidRPr="005B25F4">
        <w:rPr>
          <w:rFonts w:ascii="Times New Roman" w:hAnsi="Times New Roman" w:cs="Times New Roman"/>
          <w:sz w:val="32"/>
          <w:szCs w:val="32"/>
        </w:rPr>
        <w:t>12. Зертханалық және аспаптық тексерулер болмаған немесе жеткіліксіз болған жағдайда санитарлық-эпидемиологиялық қызметтің мемлекеттік органдарымен ауырған адамның жұмыс орнында қосымша өлшеу жұмыстары жүргізіледі.</w:t>
      </w:r>
    </w:p>
    <w:p w14:paraId="74907565" w14:textId="2667A2F5" w:rsidR="00F06EA0" w:rsidRPr="005B25F4" w:rsidRDefault="00F06EA0" w:rsidP="005B25F4">
      <w:pPr>
        <w:jc w:val="both"/>
        <w:rPr>
          <w:rFonts w:ascii="Times New Roman" w:hAnsi="Times New Roman" w:cs="Times New Roman"/>
          <w:sz w:val="32"/>
          <w:szCs w:val="32"/>
        </w:rPr>
      </w:pPr>
      <w:bookmarkStart w:id="12" w:name="z51"/>
      <w:bookmarkEnd w:id="12"/>
      <w:r w:rsidRPr="005B25F4">
        <w:rPr>
          <w:rFonts w:ascii="Times New Roman" w:hAnsi="Times New Roman" w:cs="Times New Roman"/>
          <w:sz w:val="32"/>
          <w:szCs w:val="32"/>
        </w:rPr>
        <w:t>13. Зиянды фактордың әсер ету уақыты ауысым бойы есепке алынуы (хронометраж) керек. Егер зиянды фактордың әсер ету уақыты әр ауысымда бірдей болмаса, онда уақыттың басқа бөлігі іріктеп алынады - жыл немесе ай.</w:t>
      </w:r>
    </w:p>
    <w:p w14:paraId="64F48FA9" w14:textId="002A1E2E" w:rsidR="00F06EA0" w:rsidRPr="005B25F4" w:rsidRDefault="00F06EA0" w:rsidP="005B25F4">
      <w:pPr>
        <w:jc w:val="both"/>
        <w:rPr>
          <w:rFonts w:ascii="Times New Roman" w:hAnsi="Times New Roman" w:cs="Times New Roman"/>
          <w:sz w:val="32"/>
          <w:szCs w:val="32"/>
        </w:rPr>
      </w:pPr>
      <w:bookmarkStart w:id="13" w:name="z52"/>
      <w:bookmarkEnd w:id="13"/>
      <w:r w:rsidRPr="005B25F4">
        <w:rPr>
          <w:rFonts w:ascii="Times New Roman" w:hAnsi="Times New Roman" w:cs="Times New Roman"/>
          <w:sz w:val="32"/>
          <w:szCs w:val="32"/>
        </w:rPr>
        <w:t>14. Сипаттамада қолданылатын жеке қорғану құралдары тізіліп жазылады. Тиісті жағдайларда жеке қорғану құралдарын қолдану тәртібін бұзушылық атап көрсетіледі (әсер етуші факторға жеке қорғану құралдарының пайдалануға сәйкес келмейтінін, қолдану ережесінің бұзылуын).</w:t>
      </w:r>
    </w:p>
    <w:p w14:paraId="15383CDC" w14:textId="5828189D" w:rsidR="00F06EA0" w:rsidRPr="005B25F4" w:rsidRDefault="00F06EA0" w:rsidP="005B25F4">
      <w:pPr>
        <w:jc w:val="both"/>
        <w:rPr>
          <w:rFonts w:ascii="Times New Roman" w:hAnsi="Times New Roman" w:cs="Times New Roman"/>
          <w:sz w:val="32"/>
          <w:szCs w:val="32"/>
        </w:rPr>
      </w:pPr>
      <w:bookmarkStart w:id="14" w:name="z53"/>
      <w:bookmarkEnd w:id="14"/>
      <w:r w:rsidRPr="005B25F4">
        <w:rPr>
          <w:rFonts w:ascii="Times New Roman" w:hAnsi="Times New Roman" w:cs="Times New Roman"/>
          <w:sz w:val="32"/>
          <w:szCs w:val="32"/>
        </w:rPr>
        <w:t>15. Сипаттама жұмыскердің еңбек жағдайының қолданыстағы санитарлық-эпидемиологиялық ережелер мен нормалардың талаптарына сәйкестігі (сәйкес еместігі) туралы қорытындымен және өндірістік ортаның зиянды факторларының туындаған кәсіби аурумен (уланумен) байланысын анықтаумен аяқталуға тиіс.</w:t>
      </w:r>
    </w:p>
    <w:p w14:paraId="29837E11" w14:textId="2E693665" w:rsidR="00F06EA0" w:rsidRPr="005B25F4" w:rsidRDefault="00F06EA0" w:rsidP="005B25F4">
      <w:pPr>
        <w:jc w:val="both"/>
        <w:rPr>
          <w:rFonts w:ascii="Times New Roman" w:hAnsi="Times New Roman" w:cs="Times New Roman"/>
          <w:sz w:val="32"/>
          <w:szCs w:val="32"/>
        </w:rPr>
      </w:pPr>
      <w:bookmarkStart w:id="15" w:name="z54"/>
      <w:bookmarkEnd w:id="15"/>
      <w:r w:rsidRPr="005B25F4">
        <w:rPr>
          <w:rFonts w:ascii="Times New Roman" w:hAnsi="Times New Roman" w:cs="Times New Roman"/>
          <w:sz w:val="32"/>
          <w:szCs w:val="32"/>
        </w:rPr>
        <w:t>16. Сипаттамадағы өндірістік ортаның және еңбек үрдісінің зиянды факторлары бөлімінде жекеленген зиянды факторлардың сапалық сипаттамасы атап көрсетіледі.</w:t>
      </w:r>
    </w:p>
    <w:p w14:paraId="34882A38" w14:textId="1C7FE6C0" w:rsidR="00F06EA0" w:rsidRPr="005B25F4" w:rsidRDefault="00F06EA0" w:rsidP="005B25F4">
      <w:pPr>
        <w:jc w:val="both"/>
        <w:rPr>
          <w:rFonts w:ascii="Times New Roman" w:hAnsi="Times New Roman" w:cs="Times New Roman"/>
          <w:sz w:val="32"/>
          <w:szCs w:val="32"/>
        </w:rPr>
      </w:pPr>
      <w:bookmarkStart w:id="16" w:name="z55"/>
      <w:bookmarkEnd w:id="16"/>
      <w:r w:rsidRPr="005B25F4">
        <w:rPr>
          <w:rFonts w:ascii="Times New Roman" w:hAnsi="Times New Roman" w:cs="Times New Roman"/>
          <w:sz w:val="32"/>
          <w:szCs w:val="32"/>
        </w:rPr>
        <w:t xml:space="preserve"> 17. Шу - тұрақты, импульсты; жергілікті діріл - үзік-үзік, импульсты (екпінді), жоғарғы-төменгі жиілікте; жалпы діріл (жұмыс орнындағы </w:t>
      </w:r>
      <w:r w:rsidRPr="005B25F4">
        <w:rPr>
          <w:rFonts w:ascii="Times New Roman" w:hAnsi="Times New Roman" w:cs="Times New Roman"/>
          <w:sz w:val="32"/>
          <w:szCs w:val="32"/>
        </w:rPr>
        <w:lastRenderedPageBreak/>
        <w:t>діріл) - көліктік, көліктік-технологиялық, технологиялық; ультрадыбыс - әуелік, жанасушы, тұрақты, импульсті; инфрадыбыс. Осы факторлар бойынша сандық сипаттама кестеге енгізіледі:</w:t>
      </w:r>
    </w:p>
    <w:tbl>
      <w:tblPr>
        <w:tblW w:w="8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8E9EB"/>
        <w:tblCellMar>
          <w:left w:w="0" w:type="dxa"/>
          <w:right w:w="0" w:type="dxa"/>
        </w:tblCellMar>
        <w:tblLook w:val="04A0" w:firstRow="1" w:lastRow="0" w:firstColumn="1" w:lastColumn="0" w:noHBand="0" w:noVBand="1"/>
      </w:tblPr>
      <w:tblGrid>
        <w:gridCol w:w="1693"/>
        <w:gridCol w:w="2410"/>
        <w:gridCol w:w="4253"/>
      </w:tblGrid>
      <w:tr w:rsidR="00F06EA0" w:rsidRPr="005B25F4" w14:paraId="10A1A91C" w14:textId="77777777" w:rsidTr="00B92EBD">
        <w:tc>
          <w:tcPr>
            <w:tcW w:w="1693" w:type="dxa"/>
            <w:shd w:val="clear" w:color="auto" w:fill="auto"/>
            <w:tcMar>
              <w:top w:w="45" w:type="dxa"/>
              <w:left w:w="75" w:type="dxa"/>
              <w:bottom w:w="45" w:type="dxa"/>
              <w:right w:w="75" w:type="dxa"/>
            </w:tcMar>
            <w:hideMark/>
          </w:tcPr>
          <w:p w14:paraId="66C86A3A" w14:textId="77777777" w:rsidR="00F06EA0" w:rsidRPr="005B25F4" w:rsidRDefault="00F06EA0" w:rsidP="005B25F4">
            <w:pPr>
              <w:jc w:val="both"/>
              <w:rPr>
                <w:rFonts w:ascii="Times New Roman" w:hAnsi="Times New Roman" w:cs="Times New Roman"/>
              </w:rPr>
            </w:pPr>
            <w:r w:rsidRPr="005B25F4">
              <w:rPr>
                <w:rFonts w:ascii="Times New Roman" w:hAnsi="Times New Roman" w:cs="Times New Roman"/>
              </w:rPr>
              <w:t>Жылдар</w:t>
            </w:r>
          </w:p>
        </w:tc>
        <w:tc>
          <w:tcPr>
            <w:tcW w:w="2410" w:type="dxa"/>
            <w:shd w:val="clear" w:color="auto" w:fill="auto"/>
            <w:tcMar>
              <w:top w:w="45" w:type="dxa"/>
              <w:left w:w="75" w:type="dxa"/>
              <w:bottom w:w="45" w:type="dxa"/>
              <w:right w:w="75" w:type="dxa"/>
            </w:tcMar>
            <w:hideMark/>
          </w:tcPr>
          <w:p w14:paraId="31A022A4" w14:textId="77777777" w:rsidR="00F06EA0" w:rsidRPr="005B25F4" w:rsidRDefault="00F06EA0" w:rsidP="005B25F4">
            <w:pPr>
              <w:jc w:val="both"/>
              <w:rPr>
                <w:rFonts w:ascii="Times New Roman" w:hAnsi="Times New Roman" w:cs="Times New Roman"/>
              </w:rPr>
            </w:pPr>
            <w:r w:rsidRPr="005B25F4">
              <w:rPr>
                <w:rFonts w:ascii="Times New Roman" w:hAnsi="Times New Roman" w:cs="Times New Roman"/>
              </w:rPr>
              <w:t>Ауысымдағы баламалы</w:t>
            </w:r>
            <w:r w:rsidRPr="005B25F4">
              <w:rPr>
                <w:rFonts w:ascii="Times New Roman" w:hAnsi="Times New Roman" w:cs="Times New Roman"/>
              </w:rPr>
              <w:br/>
              <w:t>деңгейі</w:t>
            </w:r>
          </w:p>
        </w:tc>
        <w:tc>
          <w:tcPr>
            <w:tcW w:w="4253" w:type="dxa"/>
            <w:shd w:val="clear" w:color="auto" w:fill="auto"/>
            <w:tcMar>
              <w:top w:w="45" w:type="dxa"/>
              <w:left w:w="75" w:type="dxa"/>
              <w:bottom w:w="45" w:type="dxa"/>
              <w:right w:w="75" w:type="dxa"/>
            </w:tcMar>
            <w:hideMark/>
          </w:tcPr>
          <w:p w14:paraId="675DB2CF" w14:textId="77777777" w:rsidR="00F06EA0" w:rsidRPr="005B25F4" w:rsidRDefault="00F06EA0" w:rsidP="005B25F4">
            <w:pPr>
              <w:jc w:val="both"/>
              <w:rPr>
                <w:rFonts w:ascii="Times New Roman" w:hAnsi="Times New Roman" w:cs="Times New Roman"/>
              </w:rPr>
            </w:pPr>
            <w:r w:rsidRPr="005B25F4">
              <w:rPr>
                <w:rFonts w:ascii="Times New Roman" w:hAnsi="Times New Roman" w:cs="Times New Roman"/>
              </w:rPr>
              <w:t>Еңбек өтіліне</w:t>
            </w:r>
            <w:r w:rsidRPr="005B25F4">
              <w:rPr>
                <w:rFonts w:ascii="Times New Roman" w:hAnsi="Times New Roman" w:cs="Times New Roman"/>
              </w:rPr>
              <w:br/>
              <w:t>берілетін экспозиция</w:t>
            </w:r>
          </w:p>
        </w:tc>
      </w:tr>
      <w:tr w:rsidR="00F06EA0" w:rsidRPr="005B25F4" w14:paraId="5D8047CA" w14:textId="77777777" w:rsidTr="00B92EBD">
        <w:tc>
          <w:tcPr>
            <w:tcW w:w="1693" w:type="dxa"/>
            <w:shd w:val="clear" w:color="auto" w:fill="auto"/>
            <w:tcMar>
              <w:top w:w="45" w:type="dxa"/>
              <w:left w:w="75" w:type="dxa"/>
              <w:bottom w:w="45" w:type="dxa"/>
              <w:right w:w="75" w:type="dxa"/>
            </w:tcMar>
            <w:hideMark/>
          </w:tcPr>
          <w:p w14:paraId="24E15EF5" w14:textId="77777777" w:rsidR="00F06EA0" w:rsidRPr="005B25F4" w:rsidRDefault="00F06EA0" w:rsidP="005B25F4">
            <w:pPr>
              <w:jc w:val="both"/>
              <w:rPr>
                <w:rFonts w:ascii="Times New Roman" w:hAnsi="Times New Roman" w:cs="Times New Roman"/>
              </w:rPr>
            </w:pPr>
          </w:p>
        </w:tc>
        <w:tc>
          <w:tcPr>
            <w:tcW w:w="2410" w:type="dxa"/>
            <w:shd w:val="clear" w:color="auto" w:fill="auto"/>
            <w:tcMar>
              <w:top w:w="45" w:type="dxa"/>
              <w:left w:w="75" w:type="dxa"/>
              <w:bottom w:w="45" w:type="dxa"/>
              <w:right w:w="75" w:type="dxa"/>
            </w:tcMar>
            <w:hideMark/>
          </w:tcPr>
          <w:p w14:paraId="750490ED" w14:textId="77777777" w:rsidR="00F06EA0" w:rsidRPr="005B25F4" w:rsidRDefault="00F06EA0" w:rsidP="005B25F4">
            <w:pPr>
              <w:jc w:val="both"/>
              <w:rPr>
                <w:rFonts w:ascii="Times New Roman" w:hAnsi="Times New Roman" w:cs="Times New Roman"/>
              </w:rPr>
            </w:pPr>
          </w:p>
        </w:tc>
        <w:tc>
          <w:tcPr>
            <w:tcW w:w="4253" w:type="dxa"/>
            <w:shd w:val="clear" w:color="auto" w:fill="auto"/>
            <w:tcMar>
              <w:top w:w="45" w:type="dxa"/>
              <w:left w:w="75" w:type="dxa"/>
              <w:bottom w:w="45" w:type="dxa"/>
              <w:right w:w="75" w:type="dxa"/>
            </w:tcMar>
            <w:hideMark/>
          </w:tcPr>
          <w:p w14:paraId="4B38CF94" w14:textId="77777777" w:rsidR="00F06EA0" w:rsidRPr="005B25F4" w:rsidRDefault="00F06EA0" w:rsidP="005B25F4">
            <w:pPr>
              <w:jc w:val="both"/>
              <w:rPr>
                <w:rFonts w:ascii="Times New Roman" w:hAnsi="Times New Roman" w:cs="Times New Roman"/>
              </w:rPr>
            </w:pPr>
          </w:p>
        </w:tc>
      </w:tr>
      <w:tr w:rsidR="00F06EA0" w:rsidRPr="005B25F4" w14:paraId="450C952F" w14:textId="77777777" w:rsidTr="00B92EBD">
        <w:tc>
          <w:tcPr>
            <w:tcW w:w="1693" w:type="dxa"/>
            <w:shd w:val="clear" w:color="auto" w:fill="auto"/>
            <w:tcMar>
              <w:top w:w="45" w:type="dxa"/>
              <w:left w:w="75" w:type="dxa"/>
              <w:bottom w:w="45" w:type="dxa"/>
              <w:right w:w="75" w:type="dxa"/>
            </w:tcMar>
            <w:hideMark/>
          </w:tcPr>
          <w:p w14:paraId="1D4F0739" w14:textId="77777777" w:rsidR="00F06EA0" w:rsidRPr="005B25F4" w:rsidRDefault="00F06EA0" w:rsidP="005B25F4">
            <w:pPr>
              <w:jc w:val="both"/>
              <w:rPr>
                <w:rFonts w:ascii="Times New Roman" w:hAnsi="Times New Roman" w:cs="Times New Roman"/>
              </w:rPr>
            </w:pPr>
          </w:p>
        </w:tc>
        <w:tc>
          <w:tcPr>
            <w:tcW w:w="2410" w:type="dxa"/>
            <w:shd w:val="clear" w:color="auto" w:fill="auto"/>
            <w:tcMar>
              <w:top w:w="45" w:type="dxa"/>
              <w:left w:w="75" w:type="dxa"/>
              <w:bottom w:w="45" w:type="dxa"/>
              <w:right w:w="75" w:type="dxa"/>
            </w:tcMar>
            <w:hideMark/>
          </w:tcPr>
          <w:p w14:paraId="7BD4CC54" w14:textId="77777777" w:rsidR="00F06EA0" w:rsidRPr="005B25F4" w:rsidRDefault="00F06EA0" w:rsidP="005B25F4">
            <w:pPr>
              <w:jc w:val="both"/>
              <w:rPr>
                <w:rFonts w:ascii="Times New Roman" w:hAnsi="Times New Roman" w:cs="Times New Roman"/>
              </w:rPr>
            </w:pPr>
          </w:p>
        </w:tc>
        <w:tc>
          <w:tcPr>
            <w:tcW w:w="4253" w:type="dxa"/>
            <w:shd w:val="clear" w:color="auto" w:fill="auto"/>
            <w:tcMar>
              <w:top w:w="45" w:type="dxa"/>
              <w:left w:w="75" w:type="dxa"/>
              <w:bottom w:w="45" w:type="dxa"/>
              <w:right w:w="75" w:type="dxa"/>
            </w:tcMar>
            <w:hideMark/>
          </w:tcPr>
          <w:p w14:paraId="2DAF9C51" w14:textId="77777777" w:rsidR="00F06EA0" w:rsidRPr="005B25F4" w:rsidRDefault="00F06EA0" w:rsidP="005B25F4">
            <w:pPr>
              <w:jc w:val="both"/>
              <w:rPr>
                <w:rFonts w:ascii="Times New Roman" w:hAnsi="Times New Roman" w:cs="Times New Roman"/>
              </w:rPr>
            </w:pPr>
          </w:p>
        </w:tc>
      </w:tr>
    </w:tbl>
    <w:p w14:paraId="6D287807" w14:textId="77777777" w:rsidR="005B25F4" w:rsidRDefault="00F06EA0" w:rsidP="005B25F4">
      <w:pPr>
        <w:jc w:val="both"/>
        <w:rPr>
          <w:rFonts w:ascii="Times New Roman" w:hAnsi="Times New Roman" w:cs="Times New Roman"/>
          <w:sz w:val="32"/>
          <w:szCs w:val="32"/>
        </w:rPr>
      </w:pPr>
      <w:r w:rsidRPr="005B25F4">
        <w:rPr>
          <w:rFonts w:ascii="Times New Roman" w:hAnsi="Times New Roman" w:cs="Times New Roman"/>
          <w:sz w:val="32"/>
          <w:szCs w:val="32"/>
        </w:rPr>
        <w:t>Ескерту: 1) дыбыс үшін - дыбыстың баламалы деңгей дециБелл А-мен беріледі: тұрақты емес шуға берілетін қосымша сипаттама дыбыстың дециБелл А-мен берілетін максимальды деңгейі болып табылады;</w:t>
      </w:r>
      <w:r w:rsidRPr="005B25F4">
        <w:rPr>
          <w:rFonts w:ascii="Times New Roman" w:hAnsi="Times New Roman" w:cs="Times New Roman"/>
          <w:sz w:val="32"/>
          <w:szCs w:val="32"/>
        </w:rPr>
        <w:br/>
        <w:t>2) діріл үшін (жергілікті және жалпы) - дірілжылдамдығының немесе дірілжеделдетудің түзетілген мәні немесе олардың логарифмдік деңгейі дециБеллмен;</w:t>
      </w:r>
    </w:p>
    <w:p w14:paraId="4CABBA60" w14:textId="77777777" w:rsidR="005B25F4" w:rsidRDefault="00F06EA0" w:rsidP="005B25F4">
      <w:pPr>
        <w:jc w:val="both"/>
        <w:rPr>
          <w:rFonts w:ascii="Times New Roman" w:hAnsi="Times New Roman" w:cs="Times New Roman"/>
          <w:sz w:val="32"/>
          <w:szCs w:val="32"/>
        </w:rPr>
      </w:pPr>
      <w:r w:rsidRPr="005B25F4">
        <w:rPr>
          <w:rFonts w:ascii="Times New Roman" w:hAnsi="Times New Roman" w:cs="Times New Roman"/>
          <w:sz w:val="32"/>
          <w:szCs w:val="32"/>
        </w:rPr>
        <w:t>3) инфрадыбыс үшін - дыбыс қысымының баламалы деңгейі немесе ең жоғарғы октавалық жиілікті көрсетумен, нормадан асып кету дәрежесі дециБеллмен;</w:t>
      </w:r>
    </w:p>
    <w:p w14:paraId="43B9C653" w14:textId="77777777" w:rsidR="005B25F4" w:rsidRDefault="00F06EA0" w:rsidP="005B25F4">
      <w:pPr>
        <w:jc w:val="both"/>
        <w:rPr>
          <w:rFonts w:ascii="Times New Roman" w:hAnsi="Times New Roman" w:cs="Times New Roman"/>
          <w:sz w:val="32"/>
          <w:szCs w:val="32"/>
        </w:rPr>
      </w:pPr>
      <w:r w:rsidRPr="005B25F4">
        <w:rPr>
          <w:rFonts w:ascii="Times New Roman" w:hAnsi="Times New Roman" w:cs="Times New Roman"/>
          <w:sz w:val="32"/>
          <w:szCs w:val="32"/>
        </w:rPr>
        <w:t xml:space="preserve"> 4) ультрадыбыс үшін - қондырғының жұмысшы жиілігі және нормадан асып кетуі децибеллмен.</w:t>
      </w:r>
    </w:p>
    <w:p w14:paraId="0EC40A0A" w14:textId="61458986" w:rsidR="00F06EA0" w:rsidRPr="005B25F4" w:rsidRDefault="00F06EA0" w:rsidP="005B25F4">
      <w:pPr>
        <w:jc w:val="both"/>
        <w:rPr>
          <w:rFonts w:ascii="Times New Roman" w:hAnsi="Times New Roman" w:cs="Times New Roman"/>
          <w:sz w:val="32"/>
          <w:szCs w:val="32"/>
        </w:rPr>
      </w:pPr>
      <w:r w:rsidRPr="005B25F4">
        <w:rPr>
          <w:rFonts w:ascii="Times New Roman" w:hAnsi="Times New Roman" w:cs="Times New Roman"/>
          <w:sz w:val="32"/>
          <w:szCs w:val="32"/>
        </w:rPr>
        <w:t xml:space="preserve"> Патологиялық үрдістің өрбуін тереңдететін факторлар төмендегілер болып табылады: шу үшін - жұмыстың күрделілігі; жергілікті діріл үшін - жұмыс кезінде салқындау, қолды сулау (судың, ерітіндінің температурасын, салқындау уақытын көрсетіп); жалпы діріл үшін - жоғарғы ылғалдықта қыздырушы микроклимат.</w:t>
      </w:r>
    </w:p>
    <w:p w14:paraId="11C1CC92" w14:textId="7728F23F" w:rsidR="00F06EA0" w:rsidRDefault="00F06EA0" w:rsidP="005B25F4">
      <w:pPr>
        <w:jc w:val="both"/>
        <w:rPr>
          <w:rFonts w:ascii="Times New Roman" w:hAnsi="Times New Roman" w:cs="Times New Roman"/>
          <w:sz w:val="32"/>
          <w:szCs w:val="32"/>
        </w:rPr>
      </w:pPr>
      <w:bookmarkStart w:id="17" w:name="z56"/>
      <w:bookmarkEnd w:id="17"/>
      <w:r w:rsidRPr="005B25F4">
        <w:rPr>
          <w:rFonts w:ascii="Times New Roman" w:hAnsi="Times New Roman" w:cs="Times New Roman"/>
          <w:sz w:val="32"/>
          <w:szCs w:val="32"/>
        </w:rPr>
        <w:t>18. Шаң-тозаң. Шаң-тозаңға сапалық сипаттама бергенде мыналар атап көрсетіледі: сипаты мен құрамы, табиғи немесе жасандылығы, минералды немесе органикалық, біркелкі немесе аралас, талшықты және басқадай; химиялық заттардың газы және буларының бар екені; дисперстік құрамы; конденсацияның немесе дезинтеграцияның аэрозольдары, шаңның минералдық, химиялық құрамы және басқ. физикалық-химиялық қасиеттері. Жұмысшы аумағындағы ауаның шаң-тозаңдануының сандық көрсеткіштері кесте түрінде беріледі:</w:t>
      </w:r>
    </w:p>
    <w:p w14:paraId="78E24C40" w14:textId="77777777" w:rsidR="005B25F4" w:rsidRPr="005B25F4" w:rsidRDefault="005B25F4" w:rsidP="005B25F4">
      <w:pPr>
        <w:jc w:val="both"/>
        <w:rPr>
          <w:rFonts w:ascii="Times New Roman" w:hAnsi="Times New Roman" w:cs="Times New Roman"/>
          <w:sz w:val="32"/>
          <w:szCs w:val="32"/>
        </w:rPr>
      </w:pPr>
    </w:p>
    <w:tbl>
      <w:tblPr>
        <w:tblW w:w="9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8E9EB"/>
        <w:tblCellMar>
          <w:left w:w="0" w:type="dxa"/>
          <w:right w:w="0" w:type="dxa"/>
        </w:tblCellMar>
        <w:tblLook w:val="04A0" w:firstRow="1" w:lastRow="0" w:firstColumn="1" w:lastColumn="0" w:noHBand="0" w:noVBand="1"/>
      </w:tblPr>
      <w:tblGrid>
        <w:gridCol w:w="1629"/>
        <w:gridCol w:w="3183"/>
        <w:gridCol w:w="4536"/>
      </w:tblGrid>
      <w:tr w:rsidR="00F06EA0" w:rsidRPr="005B25F4" w14:paraId="1B8C8E09" w14:textId="77777777" w:rsidTr="00B92EBD">
        <w:tc>
          <w:tcPr>
            <w:tcW w:w="1629" w:type="dxa"/>
            <w:vMerge w:val="restart"/>
            <w:shd w:val="clear" w:color="auto" w:fill="auto"/>
            <w:tcMar>
              <w:top w:w="45" w:type="dxa"/>
              <w:left w:w="75" w:type="dxa"/>
              <w:bottom w:w="45" w:type="dxa"/>
              <w:right w:w="75" w:type="dxa"/>
            </w:tcMar>
            <w:hideMark/>
          </w:tcPr>
          <w:p w14:paraId="52D1B396" w14:textId="77777777" w:rsidR="00F06EA0" w:rsidRPr="005B25F4" w:rsidRDefault="00F06EA0" w:rsidP="005B25F4">
            <w:pPr>
              <w:jc w:val="both"/>
              <w:rPr>
                <w:rFonts w:ascii="Times New Roman" w:hAnsi="Times New Roman" w:cs="Times New Roman"/>
              </w:rPr>
            </w:pPr>
            <w:r w:rsidRPr="005B25F4">
              <w:rPr>
                <w:rFonts w:ascii="Times New Roman" w:hAnsi="Times New Roman" w:cs="Times New Roman"/>
              </w:rPr>
              <w:lastRenderedPageBreak/>
              <w:t>Жылдар</w:t>
            </w:r>
          </w:p>
        </w:tc>
        <w:tc>
          <w:tcPr>
            <w:tcW w:w="7719" w:type="dxa"/>
            <w:gridSpan w:val="2"/>
            <w:shd w:val="clear" w:color="auto" w:fill="auto"/>
            <w:tcMar>
              <w:top w:w="45" w:type="dxa"/>
              <w:left w:w="75" w:type="dxa"/>
              <w:bottom w:w="45" w:type="dxa"/>
              <w:right w:w="75" w:type="dxa"/>
            </w:tcMar>
            <w:hideMark/>
          </w:tcPr>
          <w:p w14:paraId="51E36452" w14:textId="77777777" w:rsidR="00F06EA0" w:rsidRPr="005B25F4" w:rsidRDefault="00F06EA0" w:rsidP="005B25F4">
            <w:pPr>
              <w:ind w:right="494"/>
              <w:jc w:val="both"/>
              <w:rPr>
                <w:rFonts w:ascii="Times New Roman" w:hAnsi="Times New Roman" w:cs="Times New Roman"/>
              </w:rPr>
            </w:pPr>
            <w:r w:rsidRPr="005B25F4">
              <w:rPr>
                <w:rFonts w:ascii="Times New Roman" w:hAnsi="Times New Roman" w:cs="Times New Roman"/>
              </w:rPr>
              <w:t>  Текше метр концентрация миллиграммен</w:t>
            </w:r>
          </w:p>
        </w:tc>
      </w:tr>
      <w:tr w:rsidR="00F06EA0" w:rsidRPr="005B25F4" w14:paraId="3C9F4B78" w14:textId="77777777" w:rsidTr="00B92EBD">
        <w:tc>
          <w:tcPr>
            <w:tcW w:w="0" w:type="auto"/>
            <w:vMerge/>
            <w:shd w:val="clear" w:color="auto" w:fill="auto"/>
            <w:vAlign w:val="bottom"/>
            <w:hideMark/>
          </w:tcPr>
          <w:p w14:paraId="7A31A67D" w14:textId="77777777" w:rsidR="00F06EA0" w:rsidRPr="005B25F4" w:rsidRDefault="00F06EA0" w:rsidP="005B25F4">
            <w:pPr>
              <w:jc w:val="both"/>
              <w:rPr>
                <w:rFonts w:ascii="Times New Roman" w:hAnsi="Times New Roman" w:cs="Times New Roman"/>
              </w:rPr>
            </w:pPr>
          </w:p>
        </w:tc>
        <w:tc>
          <w:tcPr>
            <w:tcW w:w="3183" w:type="dxa"/>
            <w:shd w:val="clear" w:color="auto" w:fill="auto"/>
            <w:tcMar>
              <w:top w:w="45" w:type="dxa"/>
              <w:left w:w="75" w:type="dxa"/>
              <w:bottom w:w="45" w:type="dxa"/>
              <w:right w:w="75" w:type="dxa"/>
            </w:tcMar>
            <w:hideMark/>
          </w:tcPr>
          <w:p w14:paraId="5DCD0497" w14:textId="77777777" w:rsidR="00F06EA0" w:rsidRPr="005B25F4" w:rsidRDefault="00F06EA0" w:rsidP="005B25F4">
            <w:pPr>
              <w:jc w:val="both"/>
              <w:rPr>
                <w:rFonts w:ascii="Times New Roman" w:hAnsi="Times New Roman" w:cs="Times New Roman"/>
              </w:rPr>
            </w:pPr>
            <w:r w:rsidRPr="005B25F4">
              <w:rPr>
                <w:rFonts w:ascii="Times New Roman" w:hAnsi="Times New Roman" w:cs="Times New Roman"/>
              </w:rPr>
              <w:t>Максимальды-бір реттік</w:t>
            </w:r>
            <w:r w:rsidRPr="005B25F4">
              <w:rPr>
                <w:rFonts w:ascii="Times New Roman" w:hAnsi="Times New Roman" w:cs="Times New Roman"/>
              </w:rPr>
              <w:br/>
              <w:t>шоғырландыру</w:t>
            </w:r>
          </w:p>
        </w:tc>
        <w:tc>
          <w:tcPr>
            <w:tcW w:w="4536" w:type="dxa"/>
            <w:shd w:val="clear" w:color="auto" w:fill="auto"/>
            <w:tcMar>
              <w:top w:w="45" w:type="dxa"/>
              <w:left w:w="75" w:type="dxa"/>
              <w:bottom w:w="45" w:type="dxa"/>
              <w:right w:w="75" w:type="dxa"/>
            </w:tcMar>
            <w:hideMark/>
          </w:tcPr>
          <w:p w14:paraId="1D360660" w14:textId="77777777" w:rsidR="00F06EA0" w:rsidRPr="005B25F4" w:rsidRDefault="00F06EA0" w:rsidP="005B25F4">
            <w:pPr>
              <w:jc w:val="both"/>
              <w:rPr>
                <w:rFonts w:ascii="Times New Roman" w:hAnsi="Times New Roman" w:cs="Times New Roman"/>
              </w:rPr>
            </w:pPr>
            <w:r w:rsidRPr="005B25F4">
              <w:rPr>
                <w:rFonts w:ascii="Times New Roman" w:hAnsi="Times New Roman" w:cs="Times New Roman"/>
              </w:rPr>
              <w:t>Орташа ауысымдық</w:t>
            </w:r>
            <w:r w:rsidRPr="005B25F4">
              <w:rPr>
                <w:rFonts w:ascii="Times New Roman" w:hAnsi="Times New Roman" w:cs="Times New Roman"/>
              </w:rPr>
              <w:br/>
              <w:t>шоғырландыру</w:t>
            </w:r>
          </w:p>
        </w:tc>
      </w:tr>
    </w:tbl>
    <w:p w14:paraId="37EBD5BE" w14:textId="77777777" w:rsidR="005B25F4" w:rsidRDefault="005B25F4" w:rsidP="005B25F4">
      <w:pPr>
        <w:jc w:val="both"/>
        <w:rPr>
          <w:rFonts w:ascii="Times New Roman" w:hAnsi="Times New Roman" w:cs="Times New Roman"/>
          <w:sz w:val="32"/>
          <w:szCs w:val="32"/>
        </w:rPr>
      </w:pPr>
      <w:bookmarkStart w:id="18" w:name="z57"/>
      <w:bookmarkEnd w:id="18"/>
    </w:p>
    <w:p w14:paraId="312B30C7" w14:textId="77777777" w:rsidR="005B25F4" w:rsidRDefault="00F06EA0" w:rsidP="005B25F4">
      <w:pPr>
        <w:jc w:val="both"/>
        <w:rPr>
          <w:rFonts w:ascii="Times New Roman" w:hAnsi="Times New Roman" w:cs="Times New Roman"/>
          <w:sz w:val="32"/>
          <w:szCs w:val="32"/>
        </w:rPr>
      </w:pPr>
      <w:r w:rsidRPr="005B25F4">
        <w:rPr>
          <w:rFonts w:ascii="Times New Roman" w:hAnsi="Times New Roman" w:cs="Times New Roman"/>
          <w:sz w:val="32"/>
          <w:szCs w:val="32"/>
        </w:rPr>
        <w:t>19. Химиялық заттар, биологиялық факторлар. Жұмыс аумағындағы ауаның ластануына берілетін сапалық сипаттамада төмендегілер көрсетіледі: жұмысшының тұрақты немесе уақытша жұмыс істейтін орнындағы қолданылатын шикізаттарды, аралық және ақырғы алынатын өнімдерді, реакциялар және олардың өзгеруін (тотығу, гидролиз және басқ.) есепке ала отырып жасалатын, бөлінетін зиянды заттардың</w:t>
      </w:r>
      <w:r w:rsidR="005B25F4">
        <w:rPr>
          <w:rFonts w:ascii="Times New Roman" w:hAnsi="Times New Roman" w:cs="Times New Roman"/>
          <w:sz w:val="32"/>
          <w:szCs w:val="32"/>
        </w:rPr>
        <w:t xml:space="preserve"> </w:t>
      </w:r>
      <w:r w:rsidRPr="005B25F4">
        <w:rPr>
          <w:rFonts w:ascii="Times New Roman" w:hAnsi="Times New Roman" w:cs="Times New Roman"/>
          <w:sz w:val="32"/>
          <w:szCs w:val="32"/>
        </w:rPr>
        <w:t>тізімі.</w:t>
      </w:r>
    </w:p>
    <w:p w14:paraId="461F1615" w14:textId="2BB746FD" w:rsidR="00F06EA0" w:rsidRPr="005B25F4" w:rsidRDefault="00F06EA0" w:rsidP="005B25F4">
      <w:pPr>
        <w:jc w:val="both"/>
        <w:rPr>
          <w:rFonts w:ascii="Times New Roman" w:hAnsi="Times New Roman" w:cs="Times New Roman"/>
          <w:sz w:val="32"/>
          <w:szCs w:val="32"/>
        </w:rPr>
      </w:pPr>
      <w:r w:rsidRPr="005B25F4">
        <w:rPr>
          <w:rFonts w:ascii="Times New Roman" w:hAnsi="Times New Roman" w:cs="Times New Roman"/>
          <w:sz w:val="32"/>
          <w:szCs w:val="32"/>
        </w:rPr>
        <w:t>Бөлінетін зиянды заттардың сандық сипаттамасы кесте түрінде беріледі:</w:t>
      </w:r>
    </w:p>
    <w:tbl>
      <w:tblPr>
        <w:tblW w:w="97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8E9EB"/>
        <w:tblCellMar>
          <w:left w:w="0" w:type="dxa"/>
          <w:right w:w="0" w:type="dxa"/>
        </w:tblCellMar>
        <w:tblLook w:val="04A0" w:firstRow="1" w:lastRow="0" w:firstColumn="1" w:lastColumn="0" w:noHBand="0" w:noVBand="1"/>
      </w:tblPr>
      <w:tblGrid>
        <w:gridCol w:w="528"/>
        <w:gridCol w:w="1473"/>
        <w:gridCol w:w="1987"/>
        <w:gridCol w:w="925"/>
        <w:gridCol w:w="897"/>
        <w:gridCol w:w="894"/>
        <w:gridCol w:w="642"/>
        <w:gridCol w:w="1778"/>
        <w:gridCol w:w="649"/>
      </w:tblGrid>
      <w:tr w:rsidR="005B25F4" w:rsidRPr="005B25F4" w14:paraId="23A3F7D2" w14:textId="77777777" w:rsidTr="00B92EBD">
        <w:trPr>
          <w:gridAfter w:val="1"/>
          <w:wAfter w:w="989" w:type="dxa"/>
        </w:trPr>
        <w:tc>
          <w:tcPr>
            <w:tcW w:w="528" w:type="dxa"/>
            <w:vMerge w:val="restart"/>
            <w:shd w:val="clear" w:color="auto" w:fill="auto"/>
            <w:tcMar>
              <w:top w:w="45" w:type="dxa"/>
              <w:left w:w="75" w:type="dxa"/>
              <w:bottom w:w="45" w:type="dxa"/>
              <w:right w:w="75" w:type="dxa"/>
            </w:tcMar>
            <w:hideMark/>
          </w:tcPr>
          <w:p w14:paraId="319EF527" w14:textId="77777777" w:rsidR="00F06EA0" w:rsidRPr="005B25F4" w:rsidRDefault="00F06EA0" w:rsidP="005B25F4">
            <w:pPr>
              <w:jc w:val="both"/>
              <w:rPr>
                <w:rFonts w:ascii="Times New Roman" w:hAnsi="Times New Roman" w:cs="Times New Roman"/>
              </w:rPr>
            </w:pPr>
            <w:r w:rsidRPr="005B25F4">
              <w:rPr>
                <w:rFonts w:ascii="Times New Roman" w:hAnsi="Times New Roman" w:cs="Times New Roman"/>
              </w:rPr>
              <w:t>Зат-</w:t>
            </w:r>
            <w:r w:rsidRPr="005B25F4">
              <w:rPr>
                <w:rFonts w:ascii="Times New Roman" w:hAnsi="Times New Roman" w:cs="Times New Roman"/>
              </w:rPr>
              <w:br/>
              <w:t>тар-</w:t>
            </w:r>
            <w:r w:rsidRPr="005B25F4">
              <w:rPr>
                <w:rFonts w:ascii="Times New Roman" w:hAnsi="Times New Roman" w:cs="Times New Roman"/>
              </w:rPr>
              <w:br/>
              <w:t>дың</w:t>
            </w:r>
            <w:r w:rsidRPr="005B25F4">
              <w:rPr>
                <w:rFonts w:ascii="Times New Roman" w:hAnsi="Times New Roman" w:cs="Times New Roman"/>
              </w:rPr>
              <w:br/>
              <w:t>ата-</w:t>
            </w:r>
            <w:r w:rsidRPr="005B25F4">
              <w:rPr>
                <w:rFonts w:ascii="Times New Roman" w:hAnsi="Times New Roman" w:cs="Times New Roman"/>
              </w:rPr>
              <w:br/>
              <w:t>уы</w:t>
            </w:r>
          </w:p>
        </w:tc>
        <w:tc>
          <w:tcPr>
            <w:tcW w:w="3460" w:type="dxa"/>
            <w:gridSpan w:val="2"/>
            <w:shd w:val="clear" w:color="auto" w:fill="auto"/>
            <w:tcMar>
              <w:top w:w="45" w:type="dxa"/>
              <w:left w:w="75" w:type="dxa"/>
              <w:bottom w:w="45" w:type="dxa"/>
              <w:right w:w="75" w:type="dxa"/>
            </w:tcMar>
            <w:hideMark/>
          </w:tcPr>
          <w:p w14:paraId="3A2FA49F" w14:textId="40EE435A" w:rsidR="00F06EA0" w:rsidRPr="005B25F4" w:rsidRDefault="00F06EA0" w:rsidP="005B25F4">
            <w:pPr>
              <w:jc w:val="both"/>
              <w:rPr>
                <w:rFonts w:ascii="Times New Roman" w:hAnsi="Times New Roman" w:cs="Times New Roman"/>
              </w:rPr>
            </w:pPr>
            <w:r w:rsidRPr="005B25F4">
              <w:rPr>
                <w:rFonts w:ascii="Times New Roman" w:hAnsi="Times New Roman" w:cs="Times New Roman"/>
              </w:rPr>
              <w:t>Текше</w:t>
            </w:r>
            <w:r w:rsidR="005B25F4">
              <w:rPr>
                <w:rFonts w:ascii="Times New Roman" w:hAnsi="Times New Roman" w:cs="Times New Roman"/>
              </w:rPr>
              <w:t xml:space="preserve"> </w:t>
            </w:r>
            <w:r w:rsidRPr="005B25F4">
              <w:rPr>
                <w:rFonts w:ascii="Times New Roman" w:hAnsi="Times New Roman" w:cs="Times New Roman"/>
              </w:rPr>
              <w:t>метрдегі</w:t>
            </w:r>
            <w:r w:rsidR="005B25F4">
              <w:rPr>
                <w:rFonts w:ascii="Times New Roman" w:hAnsi="Times New Roman" w:cs="Times New Roman"/>
              </w:rPr>
              <w:t xml:space="preserve"> </w:t>
            </w:r>
            <w:r w:rsidRPr="005B25F4">
              <w:rPr>
                <w:rFonts w:ascii="Times New Roman" w:hAnsi="Times New Roman" w:cs="Times New Roman"/>
              </w:rPr>
              <w:t>қанықпаның</w:t>
            </w:r>
            <w:r w:rsidR="005B25F4">
              <w:rPr>
                <w:rFonts w:ascii="Times New Roman" w:hAnsi="Times New Roman" w:cs="Times New Roman"/>
              </w:rPr>
              <w:t xml:space="preserve"> </w:t>
            </w:r>
            <w:r w:rsidRPr="005B25F4">
              <w:rPr>
                <w:rFonts w:ascii="Times New Roman" w:hAnsi="Times New Roman" w:cs="Times New Roman"/>
              </w:rPr>
              <w:t>шектелгеншегі миллиграммен</w:t>
            </w:r>
          </w:p>
        </w:tc>
        <w:tc>
          <w:tcPr>
            <w:tcW w:w="925" w:type="dxa"/>
            <w:shd w:val="clear" w:color="auto" w:fill="auto"/>
            <w:tcMar>
              <w:top w:w="45" w:type="dxa"/>
              <w:left w:w="75" w:type="dxa"/>
              <w:bottom w:w="45" w:type="dxa"/>
              <w:right w:w="75" w:type="dxa"/>
            </w:tcMar>
            <w:hideMark/>
          </w:tcPr>
          <w:p w14:paraId="50CB3E3A" w14:textId="7804166C" w:rsidR="00F06EA0" w:rsidRPr="005B25F4" w:rsidRDefault="00F06EA0" w:rsidP="005B25F4">
            <w:pPr>
              <w:jc w:val="both"/>
              <w:rPr>
                <w:rFonts w:ascii="Times New Roman" w:hAnsi="Times New Roman" w:cs="Times New Roman"/>
              </w:rPr>
            </w:pPr>
            <w:r w:rsidRPr="005B25F4">
              <w:rPr>
                <w:rFonts w:ascii="Times New Roman" w:hAnsi="Times New Roman" w:cs="Times New Roman"/>
              </w:rPr>
              <w:t>Жылдар</w:t>
            </w:r>
          </w:p>
        </w:tc>
        <w:tc>
          <w:tcPr>
            <w:tcW w:w="897" w:type="dxa"/>
            <w:shd w:val="clear" w:color="auto" w:fill="auto"/>
            <w:tcMar>
              <w:top w:w="45" w:type="dxa"/>
              <w:left w:w="75" w:type="dxa"/>
              <w:bottom w:w="45" w:type="dxa"/>
              <w:right w:w="75" w:type="dxa"/>
            </w:tcMar>
            <w:hideMark/>
          </w:tcPr>
          <w:p w14:paraId="3463CA74" w14:textId="77777777" w:rsidR="005B25F4" w:rsidRDefault="00F06EA0" w:rsidP="005B25F4">
            <w:pPr>
              <w:jc w:val="both"/>
              <w:rPr>
                <w:rFonts w:ascii="Times New Roman" w:hAnsi="Times New Roman" w:cs="Times New Roman"/>
              </w:rPr>
            </w:pPr>
            <w:r w:rsidRPr="005B25F4">
              <w:rPr>
                <w:rFonts w:ascii="Times New Roman" w:hAnsi="Times New Roman" w:cs="Times New Roman"/>
              </w:rPr>
              <w:t>Сынама</w:t>
            </w:r>
          </w:p>
          <w:p w14:paraId="201F2870" w14:textId="187DFD1C" w:rsidR="00F06EA0" w:rsidRPr="005B25F4" w:rsidRDefault="00F06EA0" w:rsidP="005B25F4">
            <w:pPr>
              <w:jc w:val="both"/>
              <w:rPr>
                <w:rFonts w:ascii="Times New Roman" w:hAnsi="Times New Roman" w:cs="Times New Roman"/>
              </w:rPr>
            </w:pPr>
            <w:r w:rsidRPr="005B25F4">
              <w:rPr>
                <w:rFonts w:ascii="Times New Roman" w:hAnsi="Times New Roman" w:cs="Times New Roman"/>
              </w:rPr>
              <w:t>ның</w:t>
            </w:r>
            <w:r w:rsidR="005B25F4">
              <w:rPr>
                <w:rFonts w:ascii="Times New Roman" w:hAnsi="Times New Roman" w:cs="Times New Roman"/>
              </w:rPr>
              <w:t xml:space="preserve"> </w:t>
            </w:r>
            <w:r w:rsidRPr="005B25F4">
              <w:rPr>
                <w:rFonts w:ascii="Times New Roman" w:hAnsi="Times New Roman" w:cs="Times New Roman"/>
              </w:rPr>
              <w:t>саны</w:t>
            </w:r>
          </w:p>
        </w:tc>
        <w:tc>
          <w:tcPr>
            <w:tcW w:w="1536" w:type="dxa"/>
            <w:gridSpan w:val="2"/>
            <w:shd w:val="clear" w:color="auto" w:fill="auto"/>
            <w:tcMar>
              <w:top w:w="45" w:type="dxa"/>
              <w:left w:w="75" w:type="dxa"/>
              <w:bottom w:w="45" w:type="dxa"/>
              <w:right w:w="75" w:type="dxa"/>
            </w:tcMar>
            <w:hideMark/>
          </w:tcPr>
          <w:p w14:paraId="665F23B5" w14:textId="77777777" w:rsidR="00F06EA0" w:rsidRPr="005B25F4" w:rsidRDefault="00F06EA0" w:rsidP="005B25F4">
            <w:pPr>
              <w:jc w:val="both"/>
              <w:rPr>
                <w:rFonts w:ascii="Times New Roman" w:hAnsi="Times New Roman" w:cs="Times New Roman"/>
              </w:rPr>
            </w:pPr>
            <w:r w:rsidRPr="005B25F4">
              <w:rPr>
                <w:rFonts w:ascii="Times New Roman" w:hAnsi="Times New Roman" w:cs="Times New Roman"/>
              </w:rPr>
              <w:t>Текше</w:t>
            </w:r>
            <w:r w:rsidRPr="005B25F4">
              <w:rPr>
                <w:rFonts w:ascii="Times New Roman" w:hAnsi="Times New Roman" w:cs="Times New Roman"/>
              </w:rPr>
              <w:br/>
              <w:t>метрдегі</w:t>
            </w:r>
            <w:r w:rsidRPr="005B25F4">
              <w:rPr>
                <w:rFonts w:ascii="Times New Roman" w:hAnsi="Times New Roman" w:cs="Times New Roman"/>
              </w:rPr>
              <w:br/>
              <w:t>тиесілі</w:t>
            </w:r>
            <w:r w:rsidRPr="005B25F4">
              <w:rPr>
                <w:rFonts w:ascii="Times New Roman" w:hAnsi="Times New Roman" w:cs="Times New Roman"/>
              </w:rPr>
              <w:br/>
              <w:t>қанықпа-</w:t>
            </w:r>
            <w:r w:rsidRPr="005B25F4">
              <w:rPr>
                <w:rFonts w:ascii="Times New Roman" w:hAnsi="Times New Roman" w:cs="Times New Roman"/>
              </w:rPr>
              <w:br/>
              <w:t>миллиграммен</w:t>
            </w:r>
          </w:p>
        </w:tc>
        <w:tc>
          <w:tcPr>
            <w:tcW w:w="1438" w:type="dxa"/>
            <w:shd w:val="clear" w:color="auto" w:fill="auto"/>
            <w:tcMar>
              <w:top w:w="45" w:type="dxa"/>
              <w:left w:w="75" w:type="dxa"/>
              <w:bottom w:w="45" w:type="dxa"/>
              <w:right w:w="75" w:type="dxa"/>
            </w:tcMar>
            <w:hideMark/>
          </w:tcPr>
          <w:p w14:paraId="6AE9BA7B" w14:textId="77777777" w:rsidR="00F06EA0" w:rsidRPr="005B25F4" w:rsidRDefault="00F06EA0" w:rsidP="005B25F4">
            <w:pPr>
              <w:jc w:val="both"/>
              <w:rPr>
                <w:rFonts w:ascii="Times New Roman" w:hAnsi="Times New Roman" w:cs="Times New Roman"/>
              </w:rPr>
            </w:pPr>
            <w:r w:rsidRPr="005B25F4">
              <w:rPr>
                <w:rFonts w:ascii="Times New Roman" w:hAnsi="Times New Roman" w:cs="Times New Roman"/>
              </w:rPr>
              <w:t>Қанықпаның</w:t>
            </w:r>
            <w:r w:rsidRPr="005B25F4">
              <w:rPr>
                <w:rFonts w:ascii="Times New Roman" w:hAnsi="Times New Roman" w:cs="Times New Roman"/>
              </w:rPr>
              <w:br/>
              <w:t>шектелген</w:t>
            </w:r>
            <w:r w:rsidRPr="005B25F4">
              <w:rPr>
                <w:rFonts w:ascii="Times New Roman" w:hAnsi="Times New Roman" w:cs="Times New Roman"/>
              </w:rPr>
              <w:br/>
              <w:t>шегінен асып</w:t>
            </w:r>
            <w:r w:rsidRPr="005B25F4">
              <w:rPr>
                <w:rFonts w:ascii="Times New Roman" w:hAnsi="Times New Roman" w:cs="Times New Roman"/>
              </w:rPr>
              <w:br/>
              <w:t>кеткен сынама</w:t>
            </w:r>
            <w:r w:rsidRPr="005B25F4">
              <w:rPr>
                <w:rFonts w:ascii="Times New Roman" w:hAnsi="Times New Roman" w:cs="Times New Roman"/>
              </w:rPr>
              <w:br/>
              <w:t>пайызбен</w:t>
            </w:r>
          </w:p>
        </w:tc>
      </w:tr>
      <w:tr w:rsidR="005B25F4" w:rsidRPr="005B25F4" w14:paraId="3A9A7F85" w14:textId="77777777" w:rsidTr="00B92EBD">
        <w:tc>
          <w:tcPr>
            <w:tcW w:w="528" w:type="dxa"/>
            <w:vMerge/>
            <w:shd w:val="clear" w:color="auto" w:fill="auto"/>
            <w:vAlign w:val="bottom"/>
            <w:hideMark/>
          </w:tcPr>
          <w:p w14:paraId="646705EF" w14:textId="77777777" w:rsidR="00F06EA0" w:rsidRPr="005B25F4" w:rsidRDefault="00F06EA0" w:rsidP="005B25F4">
            <w:pPr>
              <w:jc w:val="both"/>
              <w:rPr>
                <w:rFonts w:ascii="Times New Roman" w:hAnsi="Times New Roman" w:cs="Times New Roman"/>
              </w:rPr>
            </w:pPr>
          </w:p>
        </w:tc>
        <w:tc>
          <w:tcPr>
            <w:tcW w:w="1473" w:type="dxa"/>
            <w:shd w:val="clear" w:color="auto" w:fill="auto"/>
            <w:tcMar>
              <w:top w:w="45" w:type="dxa"/>
              <w:left w:w="75" w:type="dxa"/>
              <w:bottom w:w="45" w:type="dxa"/>
              <w:right w:w="75" w:type="dxa"/>
            </w:tcMar>
            <w:hideMark/>
          </w:tcPr>
          <w:p w14:paraId="4734AFC9" w14:textId="77777777" w:rsidR="005B25F4" w:rsidRDefault="00F06EA0" w:rsidP="005B25F4">
            <w:pPr>
              <w:jc w:val="both"/>
              <w:rPr>
                <w:rFonts w:ascii="Times New Roman" w:hAnsi="Times New Roman" w:cs="Times New Roman"/>
              </w:rPr>
            </w:pPr>
            <w:r w:rsidRPr="005B25F4">
              <w:rPr>
                <w:rFonts w:ascii="Times New Roman" w:hAnsi="Times New Roman" w:cs="Times New Roman"/>
              </w:rPr>
              <w:t>Максимальды</w:t>
            </w:r>
            <w:r w:rsidR="005B25F4">
              <w:rPr>
                <w:rFonts w:ascii="Times New Roman" w:hAnsi="Times New Roman" w:cs="Times New Roman"/>
              </w:rPr>
              <w:t xml:space="preserve"> </w:t>
            </w:r>
          </w:p>
          <w:p w14:paraId="5F5B8913" w14:textId="373C532A" w:rsidR="00F06EA0" w:rsidRPr="005B25F4" w:rsidRDefault="005B25F4" w:rsidP="005B25F4">
            <w:pPr>
              <w:jc w:val="both"/>
              <w:rPr>
                <w:rFonts w:ascii="Times New Roman" w:hAnsi="Times New Roman" w:cs="Times New Roman"/>
              </w:rPr>
            </w:pPr>
            <w:r w:rsidRPr="005B25F4">
              <w:rPr>
                <w:rFonts w:ascii="Times New Roman" w:hAnsi="Times New Roman" w:cs="Times New Roman"/>
              </w:rPr>
              <w:t>Б</w:t>
            </w:r>
            <w:r w:rsidR="00F06EA0" w:rsidRPr="005B25F4">
              <w:rPr>
                <w:rFonts w:ascii="Times New Roman" w:hAnsi="Times New Roman" w:cs="Times New Roman"/>
              </w:rPr>
              <w:t>ір</w:t>
            </w:r>
            <w:r>
              <w:rPr>
                <w:rFonts w:ascii="Times New Roman" w:hAnsi="Times New Roman" w:cs="Times New Roman"/>
              </w:rPr>
              <w:t xml:space="preserve"> </w:t>
            </w:r>
            <w:r w:rsidR="00F06EA0" w:rsidRPr="005B25F4">
              <w:rPr>
                <w:rFonts w:ascii="Times New Roman" w:hAnsi="Times New Roman" w:cs="Times New Roman"/>
              </w:rPr>
              <w:t>реттік</w:t>
            </w:r>
            <w:r>
              <w:rPr>
                <w:rFonts w:ascii="Times New Roman" w:hAnsi="Times New Roman" w:cs="Times New Roman"/>
              </w:rPr>
              <w:t xml:space="preserve"> </w:t>
            </w:r>
            <w:r w:rsidR="00F06EA0" w:rsidRPr="005B25F4">
              <w:rPr>
                <w:rFonts w:ascii="Times New Roman" w:hAnsi="Times New Roman" w:cs="Times New Roman"/>
              </w:rPr>
              <w:t>концентрация</w:t>
            </w:r>
          </w:p>
        </w:tc>
        <w:tc>
          <w:tcPr>
            <w:tcW w:w="1987" w:type="dxa"/>
            <w:shd w:val="clear" w:color="auto" w:fill="auto"/>
            <w:tcMar>
              <w:top w:w="45" w:type="dxa"/>
              <w:left w:w="75" w:type="dxa"/>
              <w:bottom w:w="45" w:type="dxa"/>
              <w:right w:w="75" w:type="dxa"/>
            </w:tcMar>
            <w:hideMark/>
          </w:tcPr>
          <w:p w14:paraId="55A68348" w14:textId="5CD199F9" w:rsidR="00F06EA0" w:rsidRPr="005B25F4" w:rsidRDefault="00F06EA0" w:rsidP="005B25F4">
            <w:pPr>
              <w:jc w:val="both"/>
              <w:rPr>
                <w:rFonts w:ascii="Times New Roman" w:hAnsi="Times New Roman" w:cs="Times New Roman"/>
              </w:rPr>
            </w:pPr>
            <w:r w:rsidRPr="005B25F4">
              <w:rPr>
                <w:rFonts w:ascii="Times New Roman" w:hAnsi="Times New Roman" w:cs="Times New Roman"/>
              </w:rPr>
              <w:t>Орташаауысымдық</w:t>
            </w:r>
            <w:r w:rsidR="005B25F4">
              <w:rPr>
                <w:rFonts w:ascii="Times New Roman" w:hAnsi="Times New Roman" w:cs="Times New Roman"/>
              </w:rPr>
              <w:t xml:space="preserve"> </w:t>
            </w:r>
            <w:r w:rsidRPr="005B25F4">
              <w:rPr>
                <w:rFonts w:ascii="Times New Roman" w:hAnsi="Times New Roman" w:cs="Times New Roman"/>
              </w:rPr>
              <w:t>концентр</w:t>
            </w:r>
            <w:r w:rsidR="005B25F4">
              <w:rPr>
                <w:rFonts w:ascii="Times New Roman" w:hAnsi="Times New Roman" w:cs="Times New Roman"/>
              </w:rPr>
              <w:t>а</w:t>
            </w:r>
            <w:r w:rsidRPr="005B25F4">
              <w:rPr>
                <w:rFonts w:ascii="Times New Roman" w:hAnsi="Times New Roman" w:cs="Times New Roman"/>
              </w:rPr>
              <w:t>ция</w:t>
            </w:r>
          </w:p>
        </w:tc>
        <w:tc>
          <w:tcPr>
            <w:tcW w:w="925" w:type="dxa"/>
            <w:shd w:val="clear" w:color="auto" w:fill="auto"/>
            <w:tcMar>
              <w:top w:w="45" w:type="dxa"/>
              <w:left w:w="75" w:type="dxa"/>
              <w:bottom w:w="45" w:type="dxa"/>
              <w:right w:w="75" w:type="dxa"/>
            </w:tcMar>
            <w:hideMark/>
          </w:tcPr>
          <w:p w14:paraId="700731C7" w14:textId="77777777" w:rsidR="00F06EA0" w:rsidRPr="005B25F4" w:rsidRDefault="00F06EA0" w:rsidP="005B25F4">
            <w:pPr>
              <w:jc w:val="both"/>
              <w:rPr>
                <w:rFonts w:ascii="Times New Roman" w:hAnsi="Times New Roman" w:cs="Times New Roman"/>
              </w:rPr>
            </w:pPr>
          </w:p>
        </w:tc>
        <w:tc>
          <w:tcPr>
            <w:tcW w:w="897" w:type="dxa"/>
            <w:shd w:val="clear" w:color="auto" w:fill="auto"/>
            <w:tcMar>
              <w:top w:w="45" w:type="dxa"/>
              <w:left w:w="75" w:type="dxa"/>
              <w:bottom w:w="45" w:type="dxa"/>
              <w:right w:w="75" w:type="dxa"/>
            </w:tcMar>
            <w:hideMark/>
          </w:tcPr>
          <w:p w14:paraId="5F0D8A37" w14:textId="77777777" w:rsidR="00F06EA0" w:rsidRPr="005B25F4" w:rsidRDefault="00F06EA0" w:rsidP="005B25F4">
            <w:pPr>
              <w:jc w:val="both"/>
              <w:rPr>
                <w:rFonts w:ascii="Times New Roman" w:hAnsi="Times New Roman" w:cs="Times New Roman"/>
              </w:rPr>
            </w:pPr>
          </w:p>
        </w:tc>
        <w:tc>
          <w:tcPr>
            <w:tcW w:w="894" w:type="dxa"/>
            <w:shd w:val="clear" w:color="auto" w:fill="auto"/>
            <w:tcMar>
              <w:top w:w="45" w:type="dxa"/>
              <w:left w:w="75" w:type="dxa"/>
              <w:bottom w:w="45" w:type="dxa"/>
              <w:right w:w="75" w:type="dxa"/>
            </w:tcMar>
            <w:hideMark/>
          </w:tcPr>
          <w:p w14:paraId="257C419D" w14:textId="77777777" w:rsidR="00F06EA0" w:rsidRPr="005B25F4" w:rsidRDefault="00F06EA0" w:rsidP="005B25F4">
            <w:pPr>
              <w:jc w:val="both"/>
              <w:rPr>
                <w:rFonts w:ascii="Times New Roman" w:hAnsi="Times New Roman" w:cs="Times New Roman"/>
              </w:rPr>
            </w:pPr>
            <w:r w:rsidRPr="005B25F4">
              <w:rPr>
                <w:rFonts w:ascii="Times New Roman" w:hAnsi="Times New Roman" w:cs="Times New Roman"/>
              </w:rPr>
              <w:t>Мак-</w:t>
            </w:r>
            <w:r w:rsidRPr="005B25F4">
              <w:rPr>
                <w:rFonts w:ascii="Times New Roman" w:hAnsi="Times New Roman" w:cs="Times New Roman"/>
              </w:rPr>
              <w:br/>
              <w:t>си-</w:t>
            </w:r>
            <w:r w:rsidRPr="005B25F4">
              <w:rPr>
                <w:rFonts w:ascii="Times New Roman" w:hAnsi="Times New Roman" w:cs="Times New Roman"/>
              </w:rPr>
              <w:br/>
              <w:t>маль-</w:t>
            </w:r>
            <w:r w:rsidRPr="005B25F4">
              <w:rPr>
                <w:rFonts w:ascii="Times New Roman" w:hAnsi="Times New Roman" w:cs="Times New Roman"/>
              </w:rPr>
              <w:br/>
              <w:t>ды-</w:t>
            </w:r>
            <w:r w:rsidRPr="005B25F4">
              <w:rPr>
                <w:rFonts w:ascii="Times New Roman" w:hAnsi="Times New Roman" w:cs="Times New Roman"/>
              </w:rPr>
              <w:br/>
              <w:t>бір</w:t>
            </w:r>
            <w:r w:rsidRPr="005B25F4">
              <w:rPr>
                <w:rFonts w:ascii="Times New Roman" w:hAnsi="Times New Roman" w:cs="Times New Roman"/>
              </w:rPr>
              <w:br/>
              <w:t>рет-</w:t>
            </w:r>
            <w:r w:rsidRPr="005B25F4">
              <w:rPr>
                <w:rFonts w:ascii="Times New Roman" w:hAnsi="Times New Roman" w:cs="Times New Roman"/>
              </w:rPr>
              <w:br/>
              <w:t>тік</w:t>
            </w:r>
            <w:r w:rsidRPr="005B25F4">
              <w:rPr>
                <w:rFonts w:ascii="Times New Roman" w:hAnsi="Times New Roman" w:cs="Times New Roman"/>
              </w:rPr>
              <w:br/>
              <w:t>шоғыр-</w:t>
            </w:r>
            <w:r w:rsidRPr="005B25F4">
              <w:rPr>
                <w:rFonts w:ascii="Times New Roman" w:hAnsi="Times New Roman" w:cs="Times New Roman"/>
              </w:rPr>
              <w:br/>
              <w:t>лан-</w:t>
            </w:r>
            <w:r w:rsidRPr="005B25F4">
              <w:rPr>
                <w:rFonts w:ascii="Times New Roman" w:hAnsi="Times New Roman" w:cs="Times New Roman"/>
              </w:rPr>
              <w:br/>
              <w:t>дыру</w:t>
            </w:r>
          </w:p>
        </w:tc>
        <w:tc>
          <w:tcPr>
            <w:tcW w:w="642" w:type="dxa"/>
            <w:shd w:val="clear" w:color="auto" w:fill="auto"/>
            <w:tcMar>
              <w:top w:w="45" w:type="dxa"/>
              <w:left w:w="75" w:type="dxa"/>
              <w:bottom w:w="45" w:type="dxa"/>
              <w:right w:w="75" w:type="dxa"/>
            </w:tcMar>
            <w:hideMark/>
          </w:tcPr>
          <w:p w14:paraId="2AEDF183" w14:textId="77777777" w:rsidR="00F06EA0" w:rsidRPr="005B25F4" w:rsidRDefault="00F06EA0" w:rsidP="005B25F4">
            <w:pPr>
              <w:jc w:val="both"/>
              <w:rPr>
                <w:rFonts w:ascii="Times New Roman" w:hAnsi="Times New Roman" w:cs="Times New Roman"/>
              </w:rPr>
            </w:pPr>
            <w:r w:rsidRPr="005B25F4">
              <w:rPr>
                <w:rFonts w:ascii="Times New Roman" w:hAnsi="Times New Roman" w:cs="Times New Roman"/>
              </w:rPr>
              <w:t>Ор-</w:t>
            </w:r>
            <w:r w:rsidRPr="005B25F4">
              <w:rPr>
                <w:rFonts w:ascii="Times New Roman" w:hAnsi="Times New Roman" w:cs="Times New Roman"/>
              </w:rPr>
              <w:br/>
              <w:t>таша</w:t>
            </w:r>
            <w:r w:rsidRPr="005B25F4">
              <w:rPr>
                <w:rFonts w:ascii="Times New Roman" w:hAnsi="Times New Roman" w:cs="Times New Roman"/>
              </w:rPr>
              <w:br/>
              <w:t>ауы-</w:t>
            </w:r>
            <w:r w:rsidRPr="005B25F4">
              <w:rPr>
                <w:rFonts w:ascii="Times New Roman" w:hAnsi="Times New Roman" w:cs="Times New Roman"/>
              </w:rPr>
              <w:br/>
              <w:t>сым-</w:t>
            </w:r>
            <w:r w:rsidRPr="005B25F4">
              <w:rPr>
                <w:rFonts w:ascii="Times New Roman" w:hAnsi="Times New Roman" w:cs="Times New Roman"/>
              </w:rPr>
              <w:br/>
              <w:t>дық</w:t>
            </w:r>
            <w:r w:rsidRPr="005B25F4">
              <w:rPr>
                <w:rFonts w:ascii="Times New Roman" w:hAnsi="Times New Roman" w:cs="Times New Roman"/>
              </w:rPr>
              <w:br/>
              <w:t>шо-</w:t>
            </w:r>
            <w:r w:rsidRPr="005B25F4">
              <w:rPr>
                <w:rFonts w:ascii="Times New Roman" w:hAnsi="Times New Roman" w:cs="Times New Roman"/>
              </w:rPr>
              <w:br/>
              <w:t>ғыр-</w:t>
            </w:r>
            <w:r w:rsidRPr="005B25F4">
              <w:rPr>
                <w:rFonts w:ascii="Times New Roman" w:hAnsi="Times New Roman" w:cs="Times New Roman"/>
              </w:rPr>
              <w:br/>
              <w:t>лан-</w:t>
            </w:r>
            <w:r w:rsidRPr="005B25F4">
              <w:rPr>
                <w:rFonts w:ascii="Times New Roman" w:hAnsi="Times New Roman" w:cs="Times New Roman"/>
              </w:rPr>
              <w:br/>
              <w:t>дыру</w:t>
            </w:r>
          </w:p>
        </w:tc>
        <w:tc>
          <w:tcPr>
            <w:tcW w:w="1438" w:type="dxa"/>
            <w:shd w:val="clear" w:color="auto" w:fill="auto"/>
            <w:tcMar>
              <w:top w:w="45" w:type="dxa"/>
              <w:left w:w="75" w:type="dxa"/>
              <w:bottom w:w="45" w:type="dxa"/>
              <w:right w:w="75" w:type="dxa"/>
            </w:tcMar>
            <w:hideMark/>
          </w:tcPr>
          <w:p w14:paraId="05570164" w14:textId="77777777" w:rsidR="00F06EA0" w:rsidRPr="005B25F4" w:rsidRDefault="00F06EA0" w:rsidP="005B25F4">
            <w:pPr>
              <w:ind w:right="1107"/>
              <w:jc w:val="both"/>
              <w:rPr>
                <w:rFonts w:ascii="Times New Roman" w:hAnsi="Times New Roman" w:cs="Times New Roman"/>
              </w:rPr>
            </w:pPr>
            <w:r w:rsidRPr="005B25F4">
              <w:rPr>
                <w:rFonts w:ascii="Times New Roman" w:hAnsi="Times New Roman" w:cs="Times New Roman"/>
              </w:rPr>
              <w:t>Мак-</w:t>
            </w:r>
            <w:r w:rsidRPr="005B25F4">
              <w:rPr>
                <w:rFonts w:ascii="Times New Roman" w:hAnsi="Times New Roman" w:cs="Times New Roman"/>
              </w:rPr>
              <w:br/>
              <w:t>си-</w:t>
            </w:r>
            <w:r w:rsidRPr="005B25F4">
              <w:rPr>
                <w:rFonts w:ascii="Times New Roman" w:hAnsi="Times New Roman" w:cs="Times New Roman"/>
              </w:rPr>
              <w:br/>
              <w:t>маль-</w:t>
            </w:r>
            <w:r w:rsidRPr="005B25F4">
              <w:rPr>
                <w:rFonts w:ascii="Times New Roman" w:hAnsi="Times New Roman" w:cs="Times New Roman"/>
              </w:rPr>
              <w:br/>
              <w:t>ды-</w:t>
            </w:r>
            <w:r w:rsidRPr="005B25F4">
              <w:rPr>
                <w:rFonts w:ascii="Times New Roman" w:hAnsi="Times New Roman" w:cs="Times New Roman"/>
              </w:rPr>
              <w:br/>
              <w:t>бір</w:t>
            </w:r>
            <w:r w:rsidRPr="005B25F4">
              <w:rPr>
                <w:rFonts w:ascii="Times New Roman" w:hAnsi="Times New Roman" w:cs="Times New Roman"/>
              </w:rPr>
              <w:br/>
              <w:t>рет-</w:t>
            </w:r>
            <w:r w:rsidRPr="005B25F4">
              <w:rPr>
                <w:rFonts w:ascii="Times New Roman" w:hAnsi="Times New Roman" w:cs="Times New Roman"/>
              </w:rPr>
              <w:br/>
              <w:t>тік</w:t>
            </w:r>
            <w:r w:rsidRPr="005B25F4">
              <w:rPr>
                <w:rFonts w:ascii="Times New Roman" w:hAnsi="Times New Roman" w:cs="Times New Roman"/>
              </w:rPr>
              <w:br/>
              <w:t>шо-</w:t>
            </w:r>
            <w:r w:rsidRPr="005B25F4">
              <w:rPr>
                <w:rFonts w:ascii="Times New Roman" w:hAnsi="Times New Roman" w:cs="Times New Roman"/>
              </w:rPr>
              <w:br/>
              <w:t>ғыр-</w:t>
            </w:r>
            <w:r w:rsidRPr="005B25F4">
              <w:rPr>
                <w:rFonts w:ascii="Times New Roman" w:hAnsi="Times New Roman" w:cs="Times New Roman"/>
              </w:rPr>
              <w:br/>
              <w:t>лан-</w:t>
            </w:r>
            <w:r w:rsidRPr="005B25F4">
              <w:rPr>
                <w:rFonts w:ascii="Times New Roman" w:hAnsi="Times New Roman" w:cs="Times New Roman"/>
              </w:rPr>
              <w:br/>
              <w:t>дыру</w:t>
            </w:r>
          </w:p>
        </w:tc>
        <w:tc>
          <w:tcPr>
            <w:tcW w:w="989" w:type="dxa"/>
            <w:shd w:val="clear" w:color="auto" w:fill="auto"/>
            <w:tcMar>
              <w:top w:w="45" w:type="dxa"/>
              <w:left w:w="75" w:type="dxa"/>
              <w:bottom w:w="45" w:type="dxa"/>
              <w:right w:w="75" w:type="dxa"/>
            </w:tcMar>
            <w:hideMark/>
          </w:tcPr>
          <w:p w14:paraId="75DD01C9" w14:textId="77777777" w:rsidR="00F06EA0" w:rsidRPr="005B25F4" w:rsidRDefault="00F06EA0" w:rsidP="005B25F4">
            <w:pPr>
              <w:jc w:val="both"/>
              <w:rPr>
                <w:rFonts w:ascii="Times New Roman" w:hAnsi="Times New Roman" w:cs="Times New Roman"/>
              </w:rPr>
            </w:pPr>
            <w:r w:rsidRPr="005B25F4">
              <w:rPr>
                <w:rFonts w:ascii="Times New Roman" w:hAnsi="Times New Roman" w:cs="Times New Roman"/>
              </w:rPr>
              <w:t>Ор-</w:t>
            </w:r>
            <w:r w:rsidRPr="005B25F4">
              <w:rPr>
                <w:rFonts w:ascii="Times New Roman" w:hAnsi="Times New Roman" w:cs="Times New Roman"/>
              </w:rPr>
              <w:br/>
              <w:t>таша</w:t>
            </w:r>
            <w:r w:rsidRPr="005B25F4">
              <w:rPr>
                <w:rFonts w:ascii="Times New Roman" w:hAnsi="Times New Roman" w:cs="Times New Roman"/>
              </w:rPr>
              <w:br/>
              <w:t>ауы-</w:t>
            </w:r>
            <w:r w:rsidRPr="005B25F4">
              <w:rPr>
                <w:rFonts w:ascii="Times New Roman" w:hAnsi="Times New Roman" w:cs="Times New Roman"/>
              </w:rPr>
              <w:br/>
              <w:t>сым-</w:t>
            </w:r>
            <w:r w:rsidRPr="005B25F4">
              <w:rPr>
                <w:rFonts w:ascii="Times New Roman" w:hAnsi="Times New Roman" w:cs="Times New Roman"/>
              </w:rPr>
              <w:br/>
              <w:t>дық</w:t>
            </w:r>
            <w:r w:rsidRPr="005B25F4">
              <w:rPr>
                <w:rFonts w:ascii="Times New Roman" w:hAnsi="Times New Roman" w:cs="Times New Roman"/>
              </w:rPr>
              <w:br/>
              <w:t>шо-</w:t>
            </w:r>
            <w:r w:rsidRPr="005B25F4">
              <w:rPr>
                <w:rFonts w:ascii="Times New Roman" w:hAnsi="Times New Roman" w:cs="Times New Roman"/>
              </w:rPr>
              <w:br/>
              <w:t>ғыр-</w:t>
            </w:r>
            <w:r w:rsidRPr="005B25F4">
              <w:rPr>
                <w:rFonts w:ascii="Times New Roman" w:hAnsi="Times New Roman" w:cs="Times New Roman"/>
              </w:rPr>
              <w:br/>
              <w:t>лан-</w:t>
            </w:r>
            <w:r w:rsidRPr="005B25F4">
              <w:rPr>
                <w:rFonts w:ascii="Times New Roman" w:hAnsi="Times New Roman" w:cs="Times New Roman"/>
              </w:rPr>
              <w:br/>
              <w:t>дыру</w:t>
            </w:r>
          </w:p>
        </w:tc>
      </w:tr>
    </w:tbl>
    <w:p w14:paraId="40BD3AA2" w14:textId="77777777" w:rsidR="005B25F4" w:rsidRDefault="005B25F4" w:rsidP="005B25F4">
      <w:pPr>
        <w:jc w:val="both"/>
        <w:rPr>
          <w:rFonts w:ascii="Times New Roman" w:hAnsi="Times New Roman" w:cs="Times New Roman"/>
          <w:sz w:val="32"/>
          <w:szCs w:val="32"/>
        </w:rPr>
      </w:pPr>
    </w:p>
    <w:p w14:paraId="12B1C4BC" w14:textId="77777777" w:rsidR="005B25F4" w:rsidRDefault="00F06EA0" w:rsidP="005B25F4">
      <w:pPr>
        <w:jc w:val="both"/>
        <w:rPr>
          <w:rFonts w:ascii="Times New Roman" w:hAnsi="Times New Roman" w:cs="Times New Roman"/>
          <w:sz w:val="32"/>
          <w:szCs w:val="32"/>
        </w:rPr>
      </w:pPr>
      <w:r w:rsidRPr="005B25F4">
        <w:rPr>
          <w:rFonts w:ascii="Times New Roman" w:hAnsi="Times New Roman" w:cs="Times New Roman"/>
          <w:sz w:val="32"/>
          <w:szCs w:val="32"/>
        </w:rPr>
        <w:t>Орташа ауысымдық қанықпаны құрамында орташа ауысымдық қанықпа үшін шектелген шегі бар заттар үшін өлшейді.</w:t>
      </w:r>
    </w:p>
    <w:p w14:paraId="541AE2C3" w14:textId="0128BB9A" w:rsidR="00F06EA0" w:rsidRPr="005B25F4" w:rsidRDefault="00F06EA0" w:rsidP="005B25F4">
      <w:pPr>
        <w:jc w:val="both"/>
        <w:rPr>
          <w:rFonts w:ascii="Times New Roman" w:hAnsi="Times New Roman" w:cs="Times New Roman"/>
          <w:sz w:val="32"/>
          <w:szCs w:val="32"/>
        </w:rPr>
      </w:pPr>
      <w:r w:rsidRPr="005B25F4">
        <w:rPr>
          <w:rFonts w:ascii="Times New Roman" w:hAnsi="Times New Roman" w:cs="Times New Roman"/>
          <w:sz w:val="32"/>
          <w:szCs w:val="32"/>
        </w:rPr>
        <w:t xml:space="preserve"> Кәсіби тері ауруларына күдік болған жағдайда жұмысшының жанасып жұмыс істейтін құрауыштардың (ерітінді, желім, шайыр, қорытпа және басқ.) толық тізімін беру керек.</w:t>
      </w:r>
    </w:p>
    <w:p w14:paraId="267A3DB1" w14:textId="1FE928AA" w:rsidR="00F06EA0" w:rsidRPr="005B25F4" w:rsidRDefault="00F06EA0" w:rsidP="005B25F4">
      <w:pPr>
        <w:jc w:val="both"/>
        <w:rPr>
          <w:rFonts w:ascii="Times New Roman" w:hAnsi="Times New Roman" w:cs="Times New Roman"/>
          <w:sz w:val="32"/>
          <w:szCs w:val="32"/>
        </w:rPr>
      </w:pPr>
      <w:bookmarkStart w:id="19" w:name="z58"/>
      <w:bookmarkEnd w:id="19"/>
      <w:r w:rsidRPr="005B25F4">
        <w:rPr>
          <w:rFonts w:ascii="Times New Roman" w:hAnsi="Times New Roman" w:cs="Times New Roman"/>
          <w:sz w:val="32"/>
          <w:szCs w:val="32"/>
        </w:rPr>
        <w:t>20. Иондамайтын сәуле көзі. Иондамайтын сәуле көзінің сипаттамасы кесте түрінде беріледі:</w:t>
      </w:r>
    </w:p>
    <w:tbl>
      <w:tblPr>
        <w:tblW w:w="96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8E9EB"/>
        <w:tblCellMar>
          <w:left w:w="0" w:type="dxa"/>
          <w:right w:w="0" w:type="dxa"/>
        </w:tblCellMar>
        <w:tblLook w:val="04A0" w:firstRow="1" w:lastRow="0" w:firstColumn="1" w:lastColumn="0" w:noHBand="0" w:noVBand="1"/>
      </w:tblPr>
      <w:tblGrid>
        <w:gridCol w:w="1835"/>
        <w:gridCol w:w="2268"/>
        <w:gridCol w:w="5528"/>
      </w:tblGrid>
      <w:tr w:rsidR="00F06EA0" w:rsidRPr="00467C5A" w14:paraId="4F6BC384" w14:textId="77777777" w:rsidTr="00467C5A">
        <w:tc>
          <w:tcPr>
            <w:tcW w:w="1835" w:type="dxa"/>
            <w:shd w:val="clear" w:color="auto" w:fill="auto"/>
            <w:tcMar>
              <w:top w:w="45" w:type="dxa"/>
              <w:left w:w="75" w:type="dxa"/>
              <w:bottom w:w="45" w:type="dxa"/>
              <w:right w:w="75" w:type="dxa"/>
            </w:tcMar>
            <w:hideMark/>
          </w:tcPr>
          <w:p w14:paraId="3A9D6387" w14:textId="77777777" w:rsidR="00F06EA0" w:rsidRPr="00467C5A" w:rsidRDefault="00F06EA0" w:rsidP="005B25F4">
            <w:pPr>
              <w:jc w:val="both"/>
              <w:rPr>
                <w:rFonts w:ascii="Times New Roman" w:hAnsi="Times New Roman" w:cs="Times New Roman"/>
                <w:sz w:val="20"/>
                <w:szCs w:val="20"/>
              </w:rPr>
            </w:pPr>
            <w:r w:rsidRPr="00467C5A">
              <w:rPr>
                <w:rFonts w:ascii="Times New Roman" w:hAnsi="Times New Roman" w:cs="Times New Roman"/>
                <w:sz w:val="20"/>
                <w:szCs w:val="20"/>
              </w:rPr>
              <w:lastRenderedPageBreak/>
              <w:t>Иондамайтын</w:t>
            </w:r>
            <w:r w:rsidRPr="00467C5A">
              <w:rPr>
                <w:rFonts w:ascii="Times New Roman" w:hAnsi="Times New Roman" w:cs="Times New Roman"/>
                <w:sz w:val="20"/>
                <w:szCs w:val="20"/>
              </w:rPr>
              <w:br/>
              <w:t>сәуле көзі-</w:t>
            </w:r>
            <w:r w:rsidRPr="00467C5A">
              <w:rPr>
                <w:rFonts w:ascii="Times New Roman" w:hAnsi="Times New Roman" w:cs="Times New Roman"/>
                <w:sz w:val="20"/>
                <w:szCs w:val="20"/>
              </w:rPr>
              <w:br/>
              <w:t>нің түрлері</w:t>
            </w:r>
          </w:p>
        </w:tc>
        <w:tc>
          <w:tcPr>
            <w:tcW w:w="2268" w:type="dxa"/>
            <w:shd w:val="clear" w:color="auto" w:fill="auto"/>
            <w:tcMar>
              <w:top w:w="45" w:type="dxa"/>
              <w:left w:w="75" w:type="dxa"/>
              <w:bottom w:w="45" w:type="dxa"/>
              <w:right w:w="75" w:type="dxa"/>
            </w:tcMar>
            <w:hideMark/>
          </w:tcPr>
          <w:p w14:paraId="42FFFCAC" w14:textId="77777777" w:rsidR="00F06EA0" w:rsidRPr="00467C5A" w:rsidRDefault="00F06EA0" w:rsidP="005B25F4">
            <w:pPr>
              <w:jc w:val="both"/>
              <w:rPr>
                <w:rFonts w:ascii="Times New Roman" w:hAnsi="Times New Roman" w:cs="Times New Roman"/>
                <w:sz w:val="20"/>
                <w:szCs w:val="20"/>
              </w:rPr>
            </w:pPr>
            <w:r w:rsidRPr="00467C5A">
              <w:rPr>
                <w:rFonts w:ascii="Times New Roman" w:hAnsi="Times New Roman" w:cs="Times New Roman"/>
                <w:sz w:val="20"/>
                <w:szCs w:val="20"/>
              </w:rPr>
              <w:t>Технологиялық</w:t>
            </w:r>
            <w:r w:rsidRPr="00467C5A">
              <w:rPr>
                <w:rFonts w:ascii="Times New Roman" w:hAnsi="Times New Roman" w:cs="Times New Roman"/>
                <w:sz w:val="20"/>
                <w:szCs w:val="20"/>
              </w:rPr>
              <w:br/>
              <w:t>үрдістің әсер</w:t>
            </w:r>
            <w:r w:rsidRPr="00467C5A">
              <w:rPr>
                <w:rFonts w:ascii="Times New Roman" w:hAnsi="Times New Roman" w:cs="Times New Roman"/>
                <w:sz w:val="20"/>
                <w:szCs w:val="20"/>
              </w:rPr>
              <w:br/>
              <w:t>ету көздері</w:t>
            </w:r>
            <w:r w:rsidRPr="00467C5A">
              <w:rPr>
                <w:rFonts w:ascii="Times New Roman" w:hAnsi="Times New Roman" w:cs="Times New Roman"/>
                <w:sz w:val="20"/>
                <w:szCs w:val="20"/>
              </w:rPr>
              <w:br/>
              <w:t>және сипаты</w:t>
            </w:r>
          </w:p>
        </w:tc>
        <w:tc>
          <w:tcPr>
            <w:tcW w:w="5528" w:type="dxa"/>
            <w:shd w:val="clear" w:color="auto" w:fill="auto"/>
            <w:tcMar>
              <w:top w:w="45" w:type="dxa"/>
              <w:left w:w="75" w:type="dxa"/>
              <w:bottom w:w="45" w:type="dxa"/>
              <w:right w:w="75" w:type="dxa"/>
            </w:tcMar>
            <w:hideMark/>
          </w:tcPr>
          <w:p w14:paraId="718D2906" w14:textId="77777777" w:rsidR="00F06EA0" w:rsidRPr="00467C5A" w:rsidRDefault="00F06EA0" w:rsidP="005B25F4">
            <w:pPr>
              <w:jc w:val="both"/>
              <w:rPr>
                <w:rFonts w:ascii="Times New Roman" w:hAnsi="Times New Roman" w:cs="Times New Roman"/>
                <w:sz w:val="20"/>
                <w:szCs w:val="20"/>
              </w:rPr>
            </w:pPr>
            <w:r w:rsidRPr="00467C5A">
              <w:rPr>
                <w:rFonts w:ascii="Times New Roman" w:hAnsi="Times New Roman" w:cs="Times New Roman"/>
                <w:sz w:val="20"/>
                <w:szCs w:val="20"/>
              </w:rPr>
              <w:t>Әсер ету сипаты</w:t>
            </w:r>
          </w:p>
        </w:tc>
      </w:tr>
      <w:tr w:rsidR="00F06EA0" w:rsidRPr="00467C5A" w14:paraId="720FD21B" w14:textId="77777777" w:rsidTr="00467C5A">
        <w:tc>
          <w:tcPr>
            <w:tcW w:w="1835" w:type="dxa"/>
            <w:shd w:val="clear" w:color="auto" w:fill="auto"/>
            <w:tcMar>
              <w:top w:w="45" w:type="dxa"/>
              <w:left w:w="75" w:type="dxa"/>
              <w:bottom w:w="45" w:type="dxa"/>
              <w:right w:w="75" w:type="dxa"/>
            </w:tcMar>
            <w:hideMark/>
          </w:tcPr>
          <w:p w14:paraId="74386E00" w14:textId="77777777" w:rsidR="00F06EA0" w:rsidRPr="00467C5A" w:rsidRDefault="00F06EA0" w:rsidP="005B25F4">
            <w:pPr>
              <w:jc w:val="both"/>
              <w:rPr>
                <w:rFonts w:ascii="Times New Roman" w:hAnsi="Times New Roman" w:cs="Times New Roman"/>
                <w:sz w:val="20"/>
                <w:szCs w:val="20"/>
              </w:rPr>
            </w:pPr>
            <w:r w:rsidRPr="00467C5A">
              <w:rPr>
                <w:rFonts w:ascii="Times New Roman" w:hAnsi="Times New Roman" w:cs="Times New Roman"/>
                <w:sz w:val="20"/>
                <w:szCs w:val="20"/>
              </w:rPr>
              <w:t>Электростати-</w:t>
            </w:r>
            <w:r w:rsidRPr="00467C5A">
              <w:rPr>
                <w:rFonts w:ascii="Times New Roman" w:hAnsi="Times New Roman" w:cs="Times New Roman"/>
                <w:sz w:val="20"/>
                <w:szCs w:val="20"/>
              </w:rPr>
              <w:br/>
              <w:t>стикалық өріс</w:t>
            </w:r>
          </w:p>
        </w:tc>
        <w:tc>
          <w:tcPr>
            <w:tcW w:w="2268" w:type="dxa"/>
            <w:shd w:val="clear" w:color="auto" w:fill="auto"/>
            <w:tcMar>
              <w:top w:w="45" w:type="dxa"/>
              <w:left w:w="75" w:type="dxa"/>
              <w:bottom w:w="45" w:type="dxa"/>
              <w:right w:w="75" w:type="dxa"/>
            </w:tcMar>
            <w:hideMark/>
          </w:tcPr>
          <w:p w14:paraId="33E0E80B" w14:textId="77777777" w:rsidR="00F06EA0" w:rsidRPr="00467C5A" w:rsidRDefault="00F06EA0" w:rsidP="005B25F4">
            <w:pPr>
              <w:jc w:val="both"/>
              <w:rPr>
                <w:rFonts w:ascii="Times New Roman" w:hAnsi="Times New Roman" w:cs="Times New Roman"/>
                <w:sz w:val="20"/>
                <w:szCs w:val="20"/>
              </w:rPr>
            </w:pPr>
            <w:r w:rsidRPr="00467C5A">
              <w:rPr>
                <w:rFonts w:ascii="Times New Roman" w:hAnsi="Times New Roman" w:cs="Times New Roman"/>
                <w:sz w:val="20"/>
                <w:szCs w:val="20"/>
              </w:rPr>
              <w:t>Қондырғылардың</w:t>
            </w:r>
            <w:r w:rsidRPr="00467C5A">
              <w:rPr>
                <w:rFonts w:ascii="Times New Roman" w:hAnsi="Times New Roman" w:cs="Times New Roman"/>
                <w:sz w:val="20"/>
                <w:szCs w:val="20"/>
              </w:rPr>
              <w:br/>
              <w:t>түрі, маркасы,</w:t>
            </w:r>
            <w:r w:rsidRPr="00467C5A">
              <w:rPr>
                <w:rFonts w:ascii="Times New Roman" w:hAnsi="Times New Roman" w:cs="Times New Roman"/>
                <w:sz w:val="20"/>
                <w:szCs w:val="20"/>
              </w:rPr>
              <w:br/>
              <w:t>тікелей көздері</w:t>
            </w:r>
          </w:p>
        </w:tc>
        <w:tc>
          <w:tcPr>
            <w:tcW w:w="5528" w:type="dxa"/>
            <w:shd w:val="clear" w:color="auto" w:fill="auto"/>
            <w:tcMar>
              <w:top w:w="45" w:type="dxa"/>
              <w:left w:w="75" w:type="dxa"/>
              <w:bottom w:w="45" w:type="dxa"/>
              <w:right w:w="75" w:type="dxa"/>
            </w:tcMar>
            <w:hideMark/>
          </w:tcPr>
          <w:p w14:paraId="5632B327" w14:textId="77777777" w:rsidR="00F06EA0" w:rsidRPr="00467C5A" w:rsidRDefault="00F06EA0" w:rsidP="005B25F4">
            <w:pPr>
              <w:jc w:val="both"/>
              <w:rPr>
                <w:rFonts w:ascii="Times New Roman" w:hAnsi="Times New Roman" w:cs="Times New Roman"/>
                <w:sz w:val="20"/>
                <w:szCs w:val="20"/>
              </w:rPr>
            </w:pPr>
            <w:r w:rsidRPr="00467C5A">
              <w:rPr>
                <w:rFonts w:ascii="Times New Roman" w:hAnsi="Times New Roman" w:cs="Times New Roman"/>
                <w:sz w:val="20"/>
                <w:szCs w:val="20"/>
              </w:rPr>
              <w:t>Қорғану құралдарын пайдала-</w:t>
            </w:r>
            <w:r w:rsidRPr="00467C5A">
              <w:rPr>
                <w:rFonts w:ascii="Times New Roman" w:hAnsi="Times New Roman" w:cs="Times New Roman"/>
                <w:sz w:val="20"/>
                <w:szCs w:val="20"/>
              </w:rPr>
              <w:br/>
              <w:t>нуды есепке алғандағы электр</w:t>
            </w:r>
            <w:r w:rsidRPr="00467C5A">
              <w:rPr>
                <w:rFonts w:ascii="Times New Roman" w:hAnsi="Times New Roman" w:cs="Times New Roman"/>
                <w:sz w:val="20"/>
                <w:szCs w:val="20"/>
              </w:rPr>
              <w:br/>
              <w:t>өрісінің кернеуі, ауысымда</w:t>
            </w:r>
            <w:r w:rsidRPr="00467C5A">
              <w:rPr>
                <w:rFonts w:ascii="Times New Roman" w:hAnsi="Times New Roman" w:cs="Times New Roman"/>
                <w:sz w:val="20"/>
                <w:szCs w:val="20"/>
              </w:rPr>
              <w:br/>
              <w:t>сәуле соққысына ұрыну</w:t>
            </w:r>
            <w:r w:rsidRPr="00467C5A">
              <w:rPr>
                <w:rFonts w:ascii="Times New Roman" w:hAnsi="Times New Roman" w:cs="Times New Roman"/>
                <w:sz w:val="20"/>
                <w:szCs w:val="20"/>
              </w:rPr>
              <w:br/>
              <w:t>ұзақтығы, өндірістік ортаның</w:t>
            </w:r>
            <w:r w:rsidRPr="00467C5A">
              <w:rPr>
                <w:rFonts w:ascii="Times New Roman" w:hAnsi="Times New Roman" w:cs="Times New Roman"/>
                <w:sz w:val="20"/>
                <w:szCs w:val="20"/>
              </w:rPr>
              <w:br/>
              <w:t>қосымша жағымсыз факторлары</w:t>
            </w:r>
          </w:p>
        </w:tc>
      </w:tr>
      <w:tr w:rsidR="00F06EA0" w:rsidRPr="00467C5A" w14:paraId="7E9A65D5" w14:textId="77777777" w:rsidTr="00467C5A">
        <w:tc>
          <w:tcPr>
            <w:tcW w:w="1835" w:type="dxa"/>
            <w:shd w:val="clear" w:color="auto" w:fill="auto"/>
            <w:tcMar>
              <w:top w:w="45" w:type="dxa"/>
              <w:left w:w="75" w:type="dxa"/>
              <w:bottom w:w="45" w:type="dxa"/>
              <w:right w:w="75" w:type="dxa"/>
            </w:tcMar>
            <w:hideMark/>
          </w:tcPr>
          <w:p w14:paraId="63FC4813" w14:textId="77777777" w:rsidR="00F06EA0" w:rsidRPr="00467C5A" w:rsidRDefault="00F06EA0" w:rsidP="005B25F4">
            <w:pPr>
              <w:jc w:val="both"/>
              <w:rPr>
                <w:rFonts w:ascii="Times New Roman" w:hAnsi="Times New Roman" w:cs="Times New Roman"/>
                <w:sz w:val="20"/>
                <w:szCs w:val="20"/>
              </w:rPr>
            </w:pPr>
            <w:r w:rsidRPr="00467C5A">
              <w:rPr>
                <w:rFonts w:ascii="Times New Roman" w:hAnsi="Times New Roman" w:cs="Times New Roman"/>
                <w:sz w:val="20"/>
                <w:szCs w:val="20"/>
              </w:rPr>
              <w:t>Тұрақты</w:t>
            </w:r>
            <w:r w:rsidRPr="00467C5A">
              <w:rPr>
                <w:rFonts w:ascii="Times New Roman" w:hAnsi="Times New Roman" w:cs="Times New Roman"/>
                <w:sz w:val="20"/>
                <w:szCs w:val="20"/>
              </w:rPr>
              <w:br/>
              <w:t>магнит өрісі</w:t>
            </w:r>
          </w:p>
        </w:tc>
        <w:tc>
          <w:tcPr>
            <w:tcW w:w="2268" w:type="dxa"/>
            <w:shd w:val="clear" w:color="auto" w:fill="auto"/>
            <w:tcMar>
              <w:top w:w="45" w:type="dxa"/>
              <w:left w:w="75" w:type="dxa"/>
              <w:bottom w:w="45" w:type="dxa"/>
              <w:right w:w="75" w:type="dxa"/>
            </w:tcMar>
            <w:hideMark/>
          </w:tcPr>
          <w:p w14:paraId="6065DAE4" w14:textId="77777777" w:rsidR="00F06EA0" w:rsidRPr="00467C5A" w:rsidRDefault="00F06EA0" w:rsidP="005B25F4">
            <w:pPr>
              <w:jc w:val="both"/>
              <w:rPr>
                <w:rFonts w:ascii="Times New Roman" w:hAnsi="Times New Roman" w:cs="Times New Roman"/>
                <w:sz w:val="20"/>
                <w:szCs w:val="20"/>
              </w:rPr>
            </w:pPr>
            <w:r w:rsidRPr="00467C5A">
              <w:rPr>
                <w:rFonts w:ascii="Times New Roman" w:hAnsi="Times New Roman" w:cs="Times New Roman"/>
                <w:sz w:val="20"/>
                <w:szCs w:val="20"/>
              </w:rPr>
              <w:t>Қондырғылардың</w:t>
            </w:r>
            <w:r w:rsidRPr="00467C5A">
              <w:rPr>
                <w:rFonts w:ascii="Times New Roman" w:hAnsi="Times New Roman" w:cs="Times New Roman"/>
                <w:sz w:val="20"/>
                <w:szCs w:val="20"/>
              </w:rPr>
              <w:br/>
              <w:t>түрі, маркасы,</w:t>
            </w:r>
            <w:r w:rsidRPr="00467C5A">
              <w:rPr>
                <w:rFonts w:ascii="Times New Roman" w:hAnsi="Times New Roman" w:cs="Times New Roman"/>
                <w:sz w:val="20"/>
                <w:szCs w:val="20"/>
              </w:rPr>
              <w:br/>
              <w:t>өрістің тікелей</w:t>
            </w:r>
            <w:r w:rsidRPr="00467C5A">
              <w:rPr>
                <w:rFonts w:ascii="Times New Roman" w:hAnsi="Times New Roman" w:cs="Times New Roman"/>
                <w:sz w:val="20"/>
                <w:szCs w:val="20"/>
              </w:rPr>
              <w:br/>
              <w:t>көздері</w:t>
            </w:r>
          </w:p>
        </w:tc>
        <w:tc>
          <w:tcPr>
            <w:tcW w:w="5528" w:type="dxa"/>
            <w:shd w:val="clear" w:color="auto" w:fill="auto"/>
            <w:tcMar>
              <w:top w:w="45" w:type="dxa"/>
              <w:left w:w="75" w:type="dxa"/>
              <w:bottom w:w="45" w:type="dxa"/>
              <w:right w:w="75" w:type="dxa"/>
            </w:tcMar>
            <w:hideMark/>
          </w:tcPr>
          <w:p w14:paraId="3E8B3C70" w14:textId="77777777" w:rsidR="00F06EA0" w:rsidRPr="00467C5A" w:rsidRDefault="00F06EA0" w:rsidP="005B25F4">
            <w:pPr>
              <w:jc w:val="both"/>
              <w:rPr>
                <w:rFonts w:ascii="Times New Roman" w:hAnsi="Times New Roman" w:cs="Times New Roman"/>
                <w:sz w:val="20"/>
                <w:szCs w:val="20"/>
              </w:rPr>
            </w:pPr>
            <w:r w:rsidRPr="00467C5A">
              <w:rPr>
                <w:rFonts w:ascii="Times New Roman" w:hAnsi="Times New Roman" w:cs="Times New Roman"/>
                <w:sz w:val="20"/>
                <w:szCs w:val="20"/>
              </w:rPr>
              <w:t>Қорғану құралдарын пайдала-</w:t>
            </w:r>
            <w:r w:rsidRPr="00467C5A">
              <w:rPr>
                <w:rFonts w:ascii="Times New Roman" w:hAnsi="Times New Roman" w:cs="Times New Roman"/>
                <w:sz w:val="20"/>
                <w:szCs w:val="20"/>
              </w:rPr>
              <w:br/>
              <w:t>нуды есепке алғандағы магнит</w:t>
            </w:r>
            <w:r w:rsidRPr="00467C5A">
              <w:rPr>
                <w:rFonts w:ascii="Times New Roman" w:hAnsi="Times New Roman" w:cs="Times New Roman"/>
                <w:sz w:val="20"/>
                <w:szCs w:val="20"/>
              </w:rPr>
              <w:br/>
              <w:t>өрісінің кернеуі, ауысымда</w:t>
            </w:r>
            <w:r w:rsidRPr="00467C5A">
              <w:rPr>
                <w:rFonts w:ascii="Times New Roman" w:hAnsi="Times New Roman" w:cs="Times New Roman"/>
                <w:sz w:val="20"/>
                <w:szCs w:val="20"/>
              </w:rPr>
              <w:br/>
              <w:t>сәуле соққысына ұрыну ұзақ-</w:t>
            </w:r>
            <w:r w:rsidRPr="00467C5A">
              <w:rPr>
                <w:rFonts w:ascii="Times New Roman" w:hAnsi="Times New Roman" w:cs="Times New Roman"/>
                <w:sz w:val="20"/>
                <w:szCs w:val="20"/>
              </w:rPr>
              <w:br/>
              <w:t>тығы, жалпы, жергілікті әсер</w:t>
            </w:r>
            <w:r w:rsidRPr="00467C5A">
              <w:rPr>
                <w:rFonts w:ascii="Times New Roman" w:hAnsi="Times New Roman" w:cs="Times New Roman"/>
                <w:sz w:val="20"/>
                <w:szCs w:val="20"/>
              </w:rPr>
              <w:br/>
              <w:t>етуі, өндірістік ортаның</w:t>
            </w:r>
            <w:r w:rsidRPr="00467C5A">
              <w:rPr>
                <w:rFonts w:ascii="Times New Roman" w:hAnsi="Times New Roman" w:cs="Times New Roman"/>
                <w:sz w:val="20"/>
                <w:szCs w:val="20"/>
              </w:rPr>
              <w:br/>
              <w:t>қосымша жағымсыз факторлары</w:t>
            </w:r>
          </w:p>
        </w:tc>
      </w:tr>
      <w:tr w:rsidR="00F06EA0" w:rsidRPr="00467C5A" w14:paraId="36EC18E4" w14:textId="77777777" w:rsidTr="00467C5A">
        <w:tc>
          <w:tcPr>
            <w:tcW w:w="1835" w:type="dxa"/>
            <w:shd w:val="clear" w:color="auto" w:fill="auto"/>
            <w:tcMar>
              <w:top w:w="45" w:type="dxa"/>
              <w:left w:w="75" w:type="dxa"/>
              <w:bottom w:w="45" w:type="dxa"/>
              <w:right w:w="75" w:type="dxa"/>
            </w:tcMar>
            <w:hideMark/>
          </w:tcPr>
          <w:p w14:paraId="044191B8" w14:textId="77777777" w:rsidR="00F06EA0" w:rsidRPr="00467C5A" w:rsidRDefault="00F06EA0" w:rsidP="005B25F4">
            <w:pPr>
              <w:jc w:val="both"/>
              <w:rPr>
                <w:rFonts w:ascii="Times New Roman" w:hAnsi="Times New Roman" w:cs="Times New Roman"/>
                <w:sz w:val="20"/>
                <w:szCs w:val="20"/>
              </w:rPr>
            </w:pPr>
            <w:r w:rsidRPr="00467C5A">
              <w:rPr>
                <w:rFonts w:ascii="Times New Roman" w:hAnsi="Times New Roman" w:cs="Times New Roman"/>
                <w:sz w:val="20"/>
                <w:szCs w:val="20"/>
              </w:rPr>
              <w:t>Өнеркәсіптік</w:t>
            </w:r>
            <w:r w:rsidRPr="00467C5A">
              <w:rPr>
                <w:rFonts w:ascii="Times New Roman" w:hAnsi="Times New Roman" w:cs="Times New Roman"/>
                <w:sz w:val="20"/>
                <w:szCs w:val="20"/>
              </w:rPr>
              <w:br/>
              <w:t>жиіліктегі</w:t>
            </w:r>
            <w:r w:rsidRPr="00467C5A">
              <w:rPr>
                <w:rFonts w:ascii="Times New Roman" w:hAnsi="Times New Roman" w:cs="Times New Roman"/>
                <w:sz w:val="20"/>
                <w:szCs w:val="20"/>
              </w:rPr>
              <w:br/>
              <w:t>электр өрісі</w:t>
            </w:r>
          </w:p>
        </w:tc>
        <w:tc>
          <w:tcPr>
            <w:tcW w:w="2268" w:type="dxa"/>
            <w:shd w:val="clear" w:color="auto" w:fill="auto"/>
            <w:tcMar>
              <w:top w:w="45" w:type="dxa"/>
              <w:left w:w="75" w:type="dxa"/>
              <w:bottom w:w="45" w:type="dxa"/>
              <w:right w:w="75" w:type="dxa"/>
            </w:tcMar>
            <w:hideMark/>
          </w:tcPr>
          <w:p w14:paraId="628004B3" w14:textId="77777777" w:rsidR="00F06EA0" w:rsidRPr="00467C5A" w:rsidRDefault="00F06EA0" w:rsidP="005B25F4">
            <w:pPr>
              <w:jc w:val="both"/>
              <w:rPr>
                <w:rFonts w:ascii="Times New Roman" w:hAnsi="Times New Roman" w:cs="Times New Roman"/>
                <w:sz w:val="20"/>
                <w:szCs w:val="20"/>
              </w:rPr>
            </w:pPr>
            <w:r w:rsidRPr="00467C5A">
              <w:rPr>
                <w:rFonts w:ascii="Times New Roman" w:hAnsi="Times New Roman" w:cs="Times New Roman"/>
                <w:sz w:val="20"/>
                <w:szCs w:val="20"/>
              </w:rPr>
              <w:t>Қондырғылардың</w:t>
            </w:r>
            <w:r w:rsidRPr="00467C5A">
              <w:rPr>
                <w:rFonts w:ascii="Times New Roman" w:hAnsi="Times New Roman" w:cs="Times New Roman"/>
                <w:sz w:val="20"/>
                <w:szCs w:val="20"/>
              </w:rPr>
              <w:br/>
              <w:t>түрі, маркасы,</w:t>
            </w:r>
            <w:r w:rsidRPr="00467C5A">
              <w:rPr>
                <w:rFonts w:ascii="Times New Roman" w:hAnsi="Times New Roman" w:cs="Times New Roman"/>
                <w:sz w:val="20"/>
                <w:szCs w:val="20"/>
              </w:rPr>
              <w:br/>
              <w:t>тікелей сәуле</w:t>
            </w:r>
            <w:r w:rsidRPr="00467C5A">
              <w:rPr>
                <w:rFonts w:ascii="Times New Roman" w:hAnsi="Times New Roman" w:cs="Times New Roman"/>
                <w:sz w:val="20"/>
                <w:szCs w:val="20"/>
              </w:rPr>
              <w:br/>
              <w:t>көздері</w:t>
            </w:r>
          </w:p>
        </w:tc>
        <w:tc>
          <w:tcPr>
            <w:tcW w:w="5528" w:type="dxa"/>
            <w:shd w:val="clear" w:color="auto" w:fill="auto"/>
            <w:tcMar>
              <w:top w:w="45" w:type="dxa"/>
              <w:left w:w="75" w:type="dxa"/>
              <w:bottom w:w="45" w:type="dxa"/>
              <w:right w:w="75" w:type="dxa"/>
            </w:tcMar>
            <w:hideMark/>
          </w:tcPr>
          <w:p w14:paraId="64414475" w14:textId="77777777" w:rsidR="00F06EA0" w:rsidRPr="00467C5A" w:rsidRDefault="00F06EA0" w:rsidP="005B25F4">
            <w:pPr>
              <w:jc w:val="both"/>
              <w:rPr>
                <w:rFonts w:ascii="Times New Roman" w:hAnsi="Times New Roman" w:cs="Times New Roman"/>
                <w:sz w:val="20"/>
                <w:szCs w:val="20"/>
              </w:rPr>
            </w:pPr>
            <w:r w:rsidRPr="00467C5A">
              <w:rPr>
                <w:rFonts w:ascii="Times New Roman" w:hAnsi="Times New Roman" w:cs="Times New Roman"/>
                <w:sz w:val="20"/>
                <w:szCs w:val="20"/>
              </w:rPr>
              <w:t>Қорғану құралдарын пайдала-</w:t>
            </w:r>
            <w:r w:rsidRPr="00467C5A">
              <w:rPr>
                <w:rFonts w:ascii="Times New Roman" w:hAnsi="Times New Roman" w:cs="Times New Roman"/>
                <w:sz w:val="20"/>
                <w:szCs w:val="20"/>
              </w:rPr>
              <w:br/>
              <w:t>нуды есепке алғандағы электр</w:t>
            </w:r>
            <w:r w:rsidRPr="00467C5A">
              <w:rPr>
                <w:rFonts w:ascii="Times New Roman" w:hAnsi="Times New Roman" w:cs="Times New Roman"/>
                <w:sz w:val="20"/>
                <w:szCs w:val="20"/>
              </w:rPr>
              <w:br/>
              <w:t>өрісінің кернеуі, ауысым</w:t>
            </w:r>
            <w:r w:rsidRPr="00467C5A">
              <w:rPr>
                <w:rFonts w:ascii="Times New Roman" w:hAnsi="Times New Roman" w:cs="Times New Roman"/>
                <w:sz w:val="20"/>
                <w:szCs w:val="20"/>
              </w:rPr>
              <w:br/>
              <w:t>бойы сәуле соққысына ұрыну</w:t>
            </w:r>
            <w:r w:rsidRPr="00467C5A">
              <w:rPr>
                <w:rFonts w:ascii="Times New Roman" w:hAnsi="Times New Roman" w:cs="Times New Roman"/>
                <w:sz w:val="20"/>
                <w:szCs w:val="20"/>
              </w:rPr>
              <w:br/>
              <w:t>ұзақтығы, өндірістік ортаның</w:t>
            </w:r>
            <w:r w:rsidRPr="00467C5A">
              <w:rPr>
                <w:rFonts w:ascii="Times New Roman" w:hAnsi="Times New Roman" w:cs="Times New Roman"/>
                <w:sz w:val="20"/>
                <w:szCs w:val="20"/>
              </w:rPr>
              <w:br/>
              <w:t>қосымша жағымсыз факторлары</w:t>
            </w:r>
          </w:p>
        </w:tc>
      </w:tr>
      <w:tr w:rsidR="00F06EA0" w:rsidRPr="00467C5A" w14:paraId="0C6C8F17" w14:textId="77777777" w:rsidTr="00467C5A">
        <w:tc>
          <w:tcPr>
            <w:tcW w:w="1835" w:type="dxa"/>
            <w:shd w:val="clear" w:color="auto" w:fill="auto"/>
            <w:tcMar>
              <w:top w:w="45" w:type="dxa"/>
              <w:left w:w="75" w:type="dxa"/>
              <w:bottom w:w="45" w:type="dxa"/>
              <w:right w:w="75" w:type="dxa"/>
            </w:tcMar>
            <w:hideMark/>
          </w:tcPr>
          <w:p w14:paraId="1A83BB3F" w14:textId="77777777" w:rsidR="00F06EA0" w:rsidRPr="00467C5A" w:rsidRDefault="00F06EA0" w:rsidP="005B25F4">
            <w:pPr>
              <w:jc w:val="both"/>
              <w:rPr>
                <w:rFonts w:ascii="Times New Roman" w:hAnsi="Times New Roman" w:cs="Times New Roman"/>
                <w:sz w:val="20"/>
                <w:szCs w:val="20"/>
              </w:rPr>
            </w:pPr>
            <w:r w:rsidRPr="00467C5A">
              <w:rPr>
                <w:rFonts w:ascii="Times New Roman" w:hAnsi="Times New Roman" w:cs="Times New Roman"/>
                <w:sz w:val="20"/>
                <w:szCs w:val="20"/>
              </w:rPr>
              <w:t>Өнеркәсіптік</w:t>
            </w:r>
            <w:r w:rsidRPr="00467C5A">
              <w:rPr>
                <w:rFonts w:ascii="Times New Roman" w:hAnsi="Times New Roman" w:cs="Times New Roman"/>
                <w:sz w:val="20"/>
                <w:szCs w:val="20"/>
              </w:rPr>
              <w:br/>
              <w:t>жиіліктегі</w:t>
            </w:r>
            <w:r w:rsidRPr="00467C5A">
              <w:rPr>
                <w:rFonts w:ascii="Times New Roman" w:hAnsi="Times New Roman" w:cs="Times New Roman"/>
                <w:sz w:val="20"/>
                <w:szCs w:val="20"/>
              </w:rPr>
              <w:br/>
              <w:t>магнит өрісі</w:t>
            </w:r>
          </w:p>
        </w:tc>
        <w:tc>
          <w:tcPr>
            <w:tcW w:w="2268" w:type="dxa"/>
            <w:shd w:val="clear" w:color="auto" w:fill="auto"/>
            <w:tcMar>
              <w:top w:w="45" w:type="dxa"/>
              <w:left w:w="75" w:type="dxa"/>
              <w:bottom w:w="45" w:type="dxa"/>
              <w:right w:w="75" w:type="dxa"/>
            </w:tcMar>
            <w:hideMark/>
          </w:tcPr>
          <w:p w14:paraId="4AB32040" w14:textId="77777777" w:rsidR="00F06EA0" w:rsidRPr="00467C5A" w:rsidRDefault="00F06EA0" w:rsidP="005B25F4">
            <w:pPr>
              <w:jc w:val="both"/>
              <w:rPr>
                <w:rFonts w:ascii="Times New Roman" w:hAnsi="Times New Roman" w:cs="Times New Roman"/>
                <w:sz w:val="20"/>
                <w:szCs w:val="20"/>
              </w:rPr>
            </w:pPr>
            <w:r w:rsidRPr="00467C5A">
              <w:rPr>
                <w:rFonts w:ascii="Times New Roman" w:hAnsi="Times New Roman" w:cs="Times New Roman"/>
                <w:sz w:val="20"/>
                <w:szCs w:val="20"/>
              </w:rPr>
              <w:t>Қондырғылардың</w:t>
            </w:r>
            <w:r w:rsidRPr="00467C5A">
              <w:rPr>
                <w:rFonts w:ascii="Times New Roman" w:hAnsi="Times New Roman" w:cs="Times New Roman"/>
                <w:sz w:val="20"/>
                <w:szCs w:val="20"/>
              </w:rPr>
              <w:br/>
              <w:t>түрі, маркасы,</w:t>
            </w:r>
            <w:r w:rsidRPr="00467C5A">
              <w:rPr>
                <w:rFonts w:ascii="Times New Roman" w:hAnsi="Times New Roman" w:cs="Times New Roman"/>
                <w:sz w:val="20"/>
                <w:szCs w:val="20"/>
              </w:rPr>
              <w:br/>
              <w:t>тікелей сәуле</w:t>
            </w:r>
            <w:r w:rsidRPr="00467C5A">
              <w:rPr>
                <w:rFonts w:ascii="Times New Roman" w:hAnsi="Times New Roman" w:cs="Times New Roman"/>
                <w:sz w:val="20"/>
                <w:szCs w:val="20"/>
              </w:rPr>
              <w:br/>
              <w:t>көздері</w:t>
            </w:r>
          </w:p>
        </w:tc>
        <w:tc>
          <w:tcPr>
            <w:tcW w:w="5528" w:type="dxa"/>
            <w:shd w:val="clear" w:color="auto" w:fill="auto"/>
            <w:tcMar>
              <w:top w:w="45" w:type="dxa"/>
              <w:left w:w="75" w:type="dxa"/>
              <w:bottom w:w="45" w:type="dxa"/>
              <w:right w:w="75" w:type="dxa"/>
            </w:tcMar>
            <w:hideMark/>
          </w:tcPr>
          <w:p w14:paraId="54E91236" w14:textId="77777777" w:rsidR="00F06EA0" w:rsidRPr="00467C5A" w:rsidRDefault="00F06EA0" w:rsidP="005B25F4">
            <w:pPr>
              <w:jc w:val="both"/>
              <w:rPr>
                <w:rFonts w:ascii="Times New Roman" w:hAnsi="Times New Roman" w:cs="Times New Roman"/>
                <w:sz w:val="20"/>
                <w:szCs w:val="20"/>
              </w:rPr>
            </w:pPr>
            <w:r w:rsidRPr="00467C5A">
              <w:rPr>
                <w:rFonts w:ascii="Times New Roman" w:hAnsi="Times New Roman" w:cs="Times New Roman"/>
                <w:sz w:val="20"/>
                <w:szCs w:val="20"/>
              </w:rPr>
              <w:t>- үздіксіз тұрақты әсер</w:t>
            </w:r>
            <w:r w:rsidRPr="00467C5A">
              <w:rPr>
                <w:rFonts w:ascii="Times New Roman" w:hAnsi="Times New Roman" w:cs="Times New Roman"/>
                <w:sz w:val="20"/>
                <w:szCs w:val="20"/>
              </w:rPr>
              <w:br/>
              <w:t>ететін жағдайда:</w:t>
            </w:r>
            <w:r w:rsidRPr="00467C5A">
              <w:rPr>
                <w:rFonts w:ascii="Times New Roman" w:hAnsi="Times New Roman" w:cs="Times New Roman"/>
                <w:sz w:val="20"/>
                <w:szCs w:val="20"/>
              </w:rPr>
              <w:br/>
              <w:t>жалпы және жергілікті сәуле</w:t>
            </w:r>
            <w:r w:rsidRPr="00467C5A">
              <w:rPr>
                <w:rFonts w:ascii="Times New Roman" w:hAnsi="Times New Roman" w:cs="Times New Roman"/>
                <w:sz w:val="20"/>
                <w:szCs w:val="20"/>
              </w:rPr>
              <w:br/>
              <w:t>соққысына ұрынуын, магнит</w:t>
            </w:r>
            <w:r w:rsidRPr="00467C5A">
              <w:rPr>
                <w:rFonts w:ascii="Times New Roman" w:hAnsi="Times New Roman" w:cs="Times New Roman"/>
                <w:sz w:val="20"/>
                <w:szCs w:val="20"/>
              </w:rPr>
              <w:br/>
              <w:t>өрісінің кернеуін, ауысым бойы</w:t>
            </w:r>
            <w:r w:rsidRPr="00467C5A">
              <w:rPr>
                <w:rFonts w:ascii="Times New Roman" w:hAnsi="Times New Roman" w:cs="Times New Roman"/>
                <w:sz w:val="20"/>
                <w:szCs w:val="20"/>
              </w:rPr>
              <w:br/>
              <w:t>әсер уақытын атап көрсету;</w:t>
            </w:r>
            <w:r w:rsidRPr="00467C5A">
              <w:rPr>
                <w:rFonts w:ascii="Times New Roman" w:hAnsi="Times New Roman" w:cs="Times New Roman"/>
                <w:sz w:val="20"/>
                <w:szCs w:val="20"/>
              </w:rPr>
              <w:br/>
              <w:t>- тұрақты емес, үзіліп әсер</w:t>
            </w:r>
            <w:r w:rsidRPr="00467C5A">
              <w:rPr>
                <w:rFonts w:ascii="Times New Roman" w:hAnsi="Times New Roman" w:cs="Times New Roman"/>
                <w:sz w:val="20"/>
                <w:szCs w:val="20"/>
              </w:rPr>
              <w:br/>
              <w:t>ететін жағдайда:</w:t>
            </w:r>
            <w:r w:rsidRPr="00467C5A">
              <w:rPr>
                <w:rFonts w:ascii="Times New Roman" w:hAnsi="Times New Roman" w:cs="Times New Roman"/>
                <w:sz w:val="20"/>
                <w:szCs w:val="20"/>
              </w:rPr>
              <w:br/>
              <w:t>импульстің ұзақтығын, үзіліс-</w:t>
            </w:r>
            <w:r w:rsidRPr="00467C5A">
              <w:rPr>
                <w:rFonts w:ascii="Times New Roman" w:hAnsi="Times New Roman" w:cs="Times New Roman"/>
                <w:sz w:val="20"/>
                <w:szCs w:val="20"/>
              </w:rPr>
              <w:br/>
              <w:t>тің ұзақтығын, магнит өрісі-</w:t>
            </w:r>
            <w:r w:rsidRPr="00467C5A">
              <w:rPr>
                <w:rFonts w:ascii="Times New Roman" w:hAnsi="Times New Roman" w:cs="Times New Roman"/>
                <w:sz w:val="20"/>
                <w:szCs w:val="20"/>
              </w:rPr>
              <w:br/>
              <w:t>нің кернеуін, ауысым бойы әсер</w:t>
            </w:r>
            <w:r w:rsidRPr="00467C5A">
              <w:rPr>
                <w:rFonts w:ascii="Times New Roman" w:hAnsi="Times New Roman" w:cs="Times New Roman"/>
                <w:sz w:val="20"/>
                <w:szCs w:val="20"/>
              </w:rPr>
              <w:br/>
              <w:t>уақытын атап көрсету;</w:t>
            </w:r>
            <w:r w:rsidRPr="00467C5A">
              <w:rPr>
                <w:rFonts w:ascii="Times New Roman" w:hAnsi="Times New Roman" w:cs="Times New Roman"/>
                <w:sz w:val="20"/>
                <w:szCs w:val="20"/>
              </w:rPr>
              <w:br/>
              <w:t>өндірістік ортаның қосымша</w:t>
            </w:r>
            <w:r w:rsidRPr="00467C5A">
              <w:rPr>
                <w:rFonts w:ascii="Times New Roman" w:hAnsi="Times New Roman" w:cs="Times New Roman"/>
                <w:sz w:val="20"/>
                <w:szCs w:val="20"/>
              </w:rPr>
              <w:br/>
              <w:t>жағымсыз факторлары</w:t>
            </w:r>
          </w:p>
        </w:tc>
      </w:tr>
      <w:tr w:rsidR="00F06EA0" w:rsidRPr="00467C5A" w14:paraId="544D970B" w14:textId="77777777" w:rsidTr="00467C5A">
        <w:tc>
          <w:tcPr>
            <w:tcW w:w="1835" w:type="dxa"/>
            <w:shd w:val="clear" w:color="auto" w:fill="auto"/>
            <w:tcMar>
              <w:top w:w="45" w:type="dxa"/>
              <w:left w:w="75" w:type="dxa"/>
              <w:bottom w:w="45" w:type="dxa"/>
              <w:right w:w="75" w:type="dxa"/>
            </w:tcMar>
            <w:hideMark/>
          </w:tcPr>
          <w:p w14:paraId="3BBA274B" w14:textId="77777777" w:rsidR="00F06EA0" w:rsidRPr="00467C5A" w:rsidRDefault="00F06EA0" w:rsidP="005B25F4">
            <w:pPr>
              <w:jc w:val="both"/>
              <w:rPr>
                <w:rFonts w:ascii="Times New Roman" w:hAnsi="Times New Roman" w:cs="Times New Roman"/>
                <w:sz w:val="20"/>
                <w:szCs w:val="20"/>
              </w:rPr>
            </w:pPr>
            <w:r w:rsidRPr="00467C5A">
              <w:rPr>
                <w:rFonts w:ascii="Times New Roman" w:hAnsi="Times New Roman" w:cs="Times New Roman"/>
                <w:sz w:val="20"/>
                <w:szCs w:val="20"/>
              </w:rPr>
              <w:t>Радиожиілік-</w:t>
            </w:r>
            <w:r w:rsidRPr="00467C5A">
              <w:rPr>
                <w:rFonts w:ascii="Times New Roman" w:hAnsi="Times New Roman" w:cs="Times New Roman"/>
                <w:sz w:val="20"/>
                <w:szCs w:val="20"/>
              </w:rPr>
              <w:br/>
              <w:t>тегі электро-</w:t>
            </w:r>
            <w:r w:rsidRPr="00467C5A">
              <w:rPr>
                <w:rFonts w:ascii="Times New Roman" w:hAnsi="Times New Roman" w:cs="Times New Roman"/>
                <w:sz w:val="20"/>
                <w:szCs w:val="20"/>
              </w:rPr>
              <w:br/>
              <w:t>магнит өрісі</w:t>
            </w:r>
          </w:p>
        </w:tc>
        <w:tc>
          <w:tcPr>
            <w:tcW w:w="2268" w:type="dxa"/>
            <w:shd w:val="clear" w:color="auto" w:fill="auto"/>
            <w:tcMar>
              <w:top w:w="45" w:type="dxa"/>
              <w:left w:w="75" w:type="dxa"/>
              <w:bottom w:w="45" w:type="dxa"/>
              <w:right w:w="75" w:type="dxa"/>
            </w:tcMar>
            <w:hideMark/>
          </w:tcPr>
          <w:p w14:paraId="6F823C17" w14:textId="77777777" w:rsidR="00F06EA0" w:rsidRPr="00467C5A" w:rsidRDefault="00F06EA0" w:rsidP="005B25F4">
            <w:pPr>
              <w:jc w:val="both"/>
              <w:rPr>
                <w:rFonts w:ascii="Times New Roman" w:hAnsi="Times New Roman" w:cs="Times New Roman"/>
                <w:sz w:val="20"/>
                <w:szCs w:val="20"/>
              </w:rPr>
            </w:pPr>
            <w:r w:rsidRPr="00467C5A">
              <w:rPr>
                <w:rFonts w:ascii="Times New Roman" w:hAnsi="Times New Roman" w:cs="Times New Roman"/>
                <w:sz w:val="20"/>
                <w:szCs w:val="20"/>
              </w:rPr>
              <w:t>Қондырғылардың</w:t>
            </w:r>
            <w:r w:rsidRPr="00467C5A">
              <w:rPr>
                <w:rFonts w:ascii="Times New Roman" w:hAnsi="Times New Roman" w:cs="Times New Roman"/>
                <w:sz w:val="20"/>
                <w:szCs w:val="20"/>
              </w:rPr>
              <w:br/>
              <w:t>түрі, маркасы,</w:t>
            </w:r>
            <w:r w:rsidRPr="00467C5A">
              <w:rPr>
                <w:rFonts w:ascii="Times New Roman" w:hAnsi="Times New Roman" w:cs="Times New Roman"/>
                <w:sz w:val="20"/>
                <w:szCs w:val="20"/>
              </w:rPr>
              <w:br/>
              <w:t>тікелей сәуле</w:t>
            </w:r>
            <w:r w:rsidRPr="00467C5A">
              <w:rPr>
                <w:rFonts w:ascii="Times New Roman" w:hAnsi="Times New Roman" w:cs="Times New Roman"/>
                <w:sz w:val="20"/>
                <w:szCs w:val="20"/>
              </w:rPr>
              <w:br/>
              <w:t>көздері</w:t>
            </w:r>
          </w:p>
        </w:tc>
        <w:tc>
          <w:tcPr>
            <w:tcW w:w="5528" w:type="dxa"/>
            <w:shd w:val="clear" w:color="auto" w:fill="auto"/>
            <w:tcMar>
              <w:top w:w="45" w:type="dxa"/>
              <w:left w:w="75" w:type="dxa"/>
              <w:bottom w:w="45" w:type="dxa"/>
              <w:right w:w="75" w:type="dxa"/>
            </w:tcMar>
            <w:hideMark/>
          </w:tcPr>
          <w:p w14:paraId="72482202" w14:textId="77777777" w:rsidR="00F06EA0" w:rsidRPr="00467C5A" w:rsidRDefault="00F06EA0" w:rsidP="005B25F4">
            <w:pPr>
              <w:jc w:val="both"/>
              <w:rPr>
                <w:rFonts w:ascii="Times New Roman" w:hAnsi="Times New Roman" w:cs="Times New Roman"/>
                <w:sz w:val="20"/>
                <w:szCs w:val="20"/>
              </w:rPr>
            </w:pPr>
            <w:r w:rsidRPr="00467C5A">
              <w:rPr>
                <w:rFonts w:ascii="Times New Roman" w:hAnsi="Times New Roman" w:cs="Times New Roman"/>
                <w:sz w:val="20"/>
                <w:szCs w:val="20"/>
              </w:rPr>
              <w:t>Жиілік диапазоны:</w:t>
            </w:r>
            <w:r w:rsidRPr="00467C5A">
              <w:rPr>
                <w:rFonts w:ascii="Times New Roman" w:hAnsi="Times New Roman" w:cs="Times New Roman"/>
                <w:sz w:val="20"/>
                <w:szCs w:val="20"/>
              </w:rPr>
              <w:br/>
              <w:t>- электр және магнит өрісінің</w:t>
            </w:r>
            <w:r w:rsidRPr="00467C5A">
              <w:rPr>
                <w:rFonts w:ascii="Times New Roman" w:hAnsi="Times New Roman" w:cs="Times New Roman"/>
                <w:sz w:val="20"/>
                <w:szCs w:val="20"/>
              </w:rPr>
              <w:br/>
              <w:t>300 мегаГерц-ке дейінгі жиі-</w:t>
            </w:r>
            <w:r w:rsidRPr="00467C5A">
              <w:rPr>
                <w:rFonts w:ascii="Times New Roman" w:hAnsi="Times New Roman" w:cs="Times New Roman"/>
                <w:sz w:val="20"/>
                <w:szCs w:val="20"/>
              </w:rPr>
              <w:br/>
              <w:t>ліктегі кернеуін өлшеу үшін,</w:t>
            </w:r>
            <w:r w:rsidRPr="00467C5A">
              <w:rPr>
                <w:rFonts w:ascii="Times New Roman" w:hAnsi="Times New Roman" w:cs="Times New Roman"/>
                <w:sz w:val="20"/>
                <w:szCs w:val="20"/>
              </w:rPr>
              <w:br/>
              <w:t>ауысымда сәуле соққысына</w:t>
            </w:r>
            <w:r w:rsidRPr="00467C5A">
              <w:rPr>
                <w:rFonts w:ascii="Times New Roman" w:hAnsi="Times New Roman" w:cs="Times New Roman"/>
                <w:sz w:val="20"/>
                <w:szCs w:val="20"/>
              </w:rPr>
              <w:br/>
              <w:t>ұрыну ұзақтығы, энергетикалық</w:t>
            </w:r>
            <w:r w:rsidRPr="00467C5A">
              <w:rPr>
                <w:rFonts w:ascii="Times New Roman" w:hAnsi="Times New Roman" w:cs="Times New Roman"/>
                <w:sz w:val="20"/>
                <w:szCs w:val="20"/>
              </w:rPr>
              <w:br/>
              <w:t>экспозициялар (организмге</w:t>
            </w:r>
            <w:r w:rsidRPr="00467C5A">
              <w:rPr>
                <w:rFonts w:ascii="Times New Roman" w:hAnsi="Times New Roman" w:cs="Times New Roman"/>
                <w:sz w:val="20"/>
                <w:szCs w:val="20"/>
              </w:rPr>
              <w:br/>
              <w:t>түсетін энергетикалық</w:t>
            </w:r>
            <w:r w:rsidRPr="00467C5A">
              <w:rPr>
                <w:rFonts w:ascii="Times New Roman" w:hAnsi="Times New Roman" w:cs="Times New Roman"/>
                <w:sz w:val="20"/>
                <w:szCs w:val="20"/>
              </w:rPr>
              <w:br/>
              <w:t>жүктемелер);</w:t>
            </w:r>
            <w:r w:rsidRPr="00467C5A">
              <w:rPr>
                <w:rFonts w:ascii="Times New Roman" w:hAnsi="Times New Roman" w:cs="Times New Roman"/>
                <w:sz w:val="20"/>
                <w:szCs w:val="20"/>
              </w:rPr>
              <w:br/>
              <w:t>- 300 мегаГерц-тен жоғары</w:t>
            </w:r>
            <w:r w:rsidRPr="00467C5A">
              <w:rPr>
                <w:rFonts w:ascii="Times New Roman" w:hAnsi="Times New Roman" w:cs="Times New Roman"/>
                <w:sz w:val="20"/>
                <w:szCs w:val="20"/>
              </w:rPr>
              <w:br/>
              <w:t>жиіліктегі сәуле көзі үшін -</w:t>
            </w:r>
            <w:r w:rsidRPr="00467C5A">
              <w:rPr>
                <w:rFonts w:ascii="Times New Roman" w:hAnsi="Times New Roman" w:cs="Times New Roman"/>
                <w:sz w:val="20"/>
                <w:szCs w:val="20"/>
              </w:rPr>
              <w:br/>
              <w:t>ағынның, энергияның тығызды-</w:t>
            </w:r>
            <w:r w:rsidRPr="00467C5A">
              <w:rPr>
                <w:rFonts w:ascii="Times New Roman" w:hAnsi="Times New Roman" w:cs="Times New Roman"/>
                <w:sz w:val="20"/>
                <w:szCs w:val="20"/>
              </w:rPr>
              <w:br/>
              <w:t>ғы, қондырғының жұмыс режимі</w:t>
            </w:r>
            <w:r w:rsidRPr="00467C5A">
              <w:rPr>
                <w:rFonts w:ascii="Times New Roman" w:hAnsi="Times New Roman" w:cs="Times New Roman"/>
                <w:sz w:val="20"/>
                <w:szCs w:val="20"/>
              </w:rPr>
              <w:br/>
              <w:t>(айналдыру, сканирлеу және</w:t>
            </w:r>
            <w:r w:rsidRPr="00467C5A">
              <w:rPr>
                <w:rFonts w:ascii="Times New Roman" w:hAnsi="Times New Roman" w:cs="Times New Roman"/>
                <w:sz w:val="20"/>
                <w:szCs w:val="20"/>
              </w:rPr>
              <w:br/>
              <w:t>басқ.), ауысымдағы ұзақтығы:</w:t>
            </w:r>
            <w:r w:rsidRPr="00467C5A">
              <w:rPr>
                <w:rFonts w:ascii="Times New Roman" w:hAnsi="Times New Roman" w:cs="Times New Roman"/>
                <w:sz w:val="20"/>
                <w:szCs w:val="20"/>
              </w:rPr>
              <w:br/>
              <w:t>энергетикалық экспозициялар</w:t>
            </w:r>
            <w:r w:rsidRPr="00467C5A">
              <w:rPr>
                <w:rFonts w:ascii="Times New Roman" w:hAnsi="Times New Roman" w:cs="Times New Roman"/>
                <w:sz w:val="20"/>
                <w:szCs w:val="20"/>
              </w:rPr>
              <w:br/>
            </w:r>
            <w:r w:rsidRPr="00467C5A">
              <w:rPr>
                <w:rFonts w:ascii="Times New Roman" w:hAnsi="Times New Roman" w:cs="Times New Roman"/>
                <w:sz w:val="20"/>
                <w:szCs w:val="20"/>
              </w:rPr>
              <w:lastRenderedPageBreak/>
              <w:t>(организмге түсетін</w:t>
            </w:r>
            <w:r w:rsidRPr="00467C5A">
              <w:rPr>
                <w:rFonts w:ascii="Times New Roman" w:hAnsi="Times New Roman" w:cs="Times New Roman"/>
                <w:sz w:val="20"/>
                <w:szCs w:val="20"/>
              </w:rPr>
              <w:br/>
              <w:t>энергетикалық жүктемелер),</w:t>
            </w:r>
            <w:r w:rsidRPr="00467C5A">
              <w:rPr>
                <w:rFonts w:ascii="Times New Roman" w:hAnsi="Times New Roman" w:cs="Times New Roman"/>
                <w:sz w:val="20"/>
                <w:szCs w:val="20"/>
              </w:rPr>
              <w:br/>
              <w:t>жалпы, жергілікті әсер етуі;</w:t>
            </w:r>
            <w:r w:rsidRPr="00467C5A">
              <w:rPr>
                <w:rFonts w:ascii="Times New Roman" w:hAnsi="Times New Roman" w:cs="Times New Roman"/>
                <w:sz w:val="20"/>
                <w:szCs w:val="20"/>
              </w:rPr>
              <w:br/>
              <w:t>жеке қорғану құралдарын</w:t>
            </w:r>
            <w:r w:rsidRPr="00467C5A">
              <w:rPr>
                <w:rFonts w:ascii="Times New Roman" w:hAnsi="Times New Roman" w:cs="Times New Roman"/>
                <w:sz w:val="20"/>
                <w:szCs w:val="20"/>
              </w:rPr>
              <w:br/>
              <w:t>қолдану; өндірістік ортаның</w:t>
            </w:r>
            <w:r w:rsidRPr="00467C5A">
              <w:rPr>
                <w:rFonts w:ascii="Times New Roman" w:hAnsi="Times New Roman" w:cs="Times New Roman"/>
                <w:sz w:val="20"/>
                <w:szCs w:val="20"/>
              </w:rPr>
              <w:br/>
              <w:t>қосымша жағымсыз факторлары.</w:t>
            </w:r>
          </w:p>
        </w:tc>
      </w:tr>
      <w:tr w:rsidR="00F06EA0" w:rsidRPr="00467C5A" w14:paraId="5CBD4EFA" w14:textId="77777777" w:rsidTr="00467C5A">
        <w:tc>
          <w:tcPr>
            <w:tcW w:w="1835" w:type="dxa"/>
            <w:shd w:val="clear" w:color="auto" w:fill="auto"/>
            <w:tcMar>
              <w:top w:w="45" w:type="dxa"/>
              <w:left w:w="75" w:type="dxa"/>
              <w:bottom w:w="45" w:type="dxa"/>
              <w:right w:w="75" w:type="dxa"/>
            </w:tcMar>
            <w:hideMark/>
          </w:tcPr>
          <w:p w14:paraId="3FA865A0" w14:textId="77777777" w:rsidR="00F06EA0" w:rsidRPr="00467C5A" w:rsidRDefault="00F06EA0" w:rsidP="005B25F4">
            <w:pPr>
              <w:jc w:val="both"/>
              <w:rPr>
                <w:rFonts w:ascii="Times New Roman" w:hAnsi="Times New Roman" w:cs="Times New Roman"/>
                <w:sz w:val="20"/>
                <w:szCs w:val="20"/>
              </w:rPr>
            </w:pPr>
            <w:r w:rsidRPr="00467C5A">
              <w:rPr>
                <w:rFonts w:ascii="Times New Roman" w:hAnsi="Times New Roman" w:cs="Times New Roman"/>
                <w:sz w:val="20"/>
                <w:szCs w:val="20"/>
              </w:rPr>
              <w:lastRenderedPageBreak/>
              <w:t>Лазерлі</w:t>
            </w:r>
            <w:r w:rsidRPr="00467C5A">
              <w:rPr>
                <w:rFonts w:ascii="Times New Roman" w:hAnsi="Times New Roman" w:cs="Times New Roman"/>
                <w:sz w:val="20"/>
                <w:szCs w:val="20"/>
              </w:rPr>
              <w:br/>
              <w:t>сәуле көзі</w:t>
            </w:r>
          </w:p>
        </w:tc>
        <w:tc>
          <w:tcPr>
            <w:tcW w:w="2268" w:type="dxa"/>
            <w:shd w:val="clear" w:color="auto" w:fill="auto"/>
            <w:tcMar>
              <w:top w:w="45" w:type="dxa"/>
              <w:left w:w="75" w:type="dxa"/>
              <w:bottom w:w="45" w:type="dxa"/>
              <w:right w:w="75" w:type="dxa"/>
            </w:tcMar>
            <w:hideMark/>
          </w:tcPr>
          <w:p w14:paraId="3A4F82CB" w14:textId="77777777" w:rsidR="00F06EA0" w:rsidRPr="00467C5A" w:rsidRDefault="00F06EA0" w:rsidP="005B25F4">
            <w:pPr>
              <w:jc w:val="both"/>
              <w:rPr>
                <w:rFonts w:ascii="Times New Roman" w:hAnsi="Times New Roman" w:cs="Times New Roman"/>
                <w:sz w:val="20"/>
                <w:szCs w:val="20"/>
              </w:rPr>
            </w:pPr>
            <w:r w:rsidRPr="00467C5A">
              <w:rPr>
                <w:rFonts w:ascii="Times New Roman" w:hAnsi="Times New Roman" w:cs="Times New Roman"/>
                <w:sz w:val="20"/>
                <w:szCs w:val="20"/>
              </w:rPr>
              <w:t>Қондырғының түрі,</w:t>
            </w:r>
            <w:r w:rsidRPr="00467C5A">
              <w:rPr>
                <w:rFonts w:ascii="Times New Roman" w:hAnsi="Times New Roman" w:cs="Times New Roman"/>
                <w:sz w:val="20"/>
                <w:szCs w:val="20"/>
              </w:rPr>
              <w:br/>
              <w:t>маркасы</w:t>
            </w:r>
          </w:p>
        </w:tc>
        <w:tc>
          <w:tcPr>
            <w:tcW w:w="5528" w:type="dxa"/>
            <w:shd w:val="clear" w:color="auto" w:fill="auto"/>
            <w:tcMar>
              <w:top w:w="45" w:type="dxa"/>
              <w:left w:w="75" w:type="dxa"/>
              <w:bottom w:w="45" w:type="dxa"/>
              <w:right w:w="75" w:type="dxa"/>
            </w:tcMar>
            <w:hideMark/>
          </w:tcPr>
          <w:p w14:paraId="17596D28" w14:textId="77777777" w:rsidR="00F06EA0" w:rsidRPr="00467C5A" w:rsidRDefault="00F06EA0" w:rsidP="005B25F4">
            <w:pPr>
              <w:jc w:val="both"/>
              <w:rPr>
                <w:rFonts w:ascii="Times New Roman" w:hAnsi="Times New Roman" w:cs="Times New Roman"/>
                <w:sz w:val="20"/>
                <w:szCs w:val="20"/>
              </w:rPr>
            </w:pPr>
            <w:r w:rsidRPr="00467C5A">
              <w:rPr>
                <w:rFonts w:ascii="Times New Roman" w:hAnsi="Times New Roman" w:cs="Times New Roman"/>
                <w:sz w:val="20"/>
                <w:szCs w:val="20"/>
              </w:rPr>
              <w:t>Лазерлі сәуле көзі толқынының</w:t>
            </w:r>
            <w:r w:rsidRPr="00467C5A">
              <w:rPr>
                <w:rFonts w:ascii="Times New Roman" w:hAnsi="Times New Roman" w:cs="Times New Roman"/>
                <w:sz w:val="20"/>
                <w:szCs w:val="20"/>
              </w:rPr>
              <w:br/>
              <w:t>ұзындығы, сипаты:</w:t>
            </w:r>
            <w:r w:rsidRPr="00467C5A">
              <w:rPr>
                <w:rFonts w:ascii="Times New Roman" w:hAnsi="Times New Roman" w:cs="Times New Roman"/>
                <w:sz w:val="20"/>
                <w:szCs w:val="20"/>
              </w:rPr>
              <w:br/>
              <w:t>- үздіксіз (жалпы әсер ету</w:t>
            </w:r>
            <w:r w:rsidRPr="00467C5A">
              <w:rPr>
                <w:rFonts w:ascii="Times New Roman" w:hAnsi="Times New Roman" w:cs="Times New Roman"/>
                <w:sz w:val="20"/>
                <w:szCs w:val="20"/>
              </w:rPr>
              <w:br/>
              <w:t>ұзақтығы),</w:t>
            </w:r>
            <w:r w:rsidRPr="00467C5A">
              <w:rPr>
                <w:rFonts w:ascii="Times New Roman" w:hAnsi="Times New Roman" w:cs="Times New Roman"/>
                <w:sz w:val="20"/>
                <w:szCs w:val="20"/>
              </w:rPr>
              <w:br/>
              <w:t>- үзіліп: моноимпульсті,</w:t>
            </w:r>
            <w:r w:rsidRPr="00467C5A">
              <w:rPr>
                <w:rFonts w:ascii="Times New Roman" w:hAnsi="Times New Roman" w:cs="Times New Roman"/>
                <w:sz w:val="20"/>
                <w:szCs w:val="20"/>
              </w:rPr>
              <w:br/>
              <w:t>импульсті-кезеңді (импульстің</w:t>
            </w:r>
            <w:r w:rsidRPr="00467C5A">
              <w:rPr>
                <w:rFonts w:ascii="Times New Roman" w:hAnsi="Times New Roman" w:cs="Times New Roman"/>
                <w:sz w:val="20"/>
                <w:szCs w:val="20"/>
              </w:rPr>
              <w:br/>
              <w:t>ұзақтығы, импульстің қайта-</w:t>
            </w:r>
            <w:r w:rsidRPr="00467C5A">
              <w:rPr>
                <w:rFonts w:ascii="Times New Roman" w:hAnsi="Times New Roman" w:cs="Times New Roman"/>
                <w:sz w:val="20"/>
                <w:szCs w:val="20"/>
              </w:rPr>
              <w:br/>
              <w:t>лану жиілігі, жалпы әсер ету</w:t>
            </w:r>
            <w:r w:rsidRPr="00467C5A">
              <w:rPr>
                <w:rFonts w:ascii="Times New Roman" w:hAnsi="Times New Roman" w:cs="Times New Roman"/>
                <w:sz w:val="20"/>
                <w:szCs w:val="20"/>
              </w:rPr>
              <w:br/>
              <w:t>ұзақтығы); тікелей, шағылыс-</w:t>
            </w:r>
            <w:r w:rsidRPr="00467C5A">
              <w:rPr>
                <w:rFonts w:ascii="Times New Roman" w:hAnsi="Times New Roman" w:cs="Times New Roman"/>
                <w:sz w:val="20"/>
                <w:szCs w:val="20"/>
              </w:rPr>
              <w:br/>
              <w:t>қан немесе диффузиялық шағы-</w:t>
            </w:r>
            <w:r w:rsidRPr="00467C5A">
              <w:rPr>
                <w:rFonts w:ascii="Times New Roman" w:hAnsi="Times New Roman" w:cs="Times New Roman"/>
                <w:sz w:val="20"/>
                <w:szCs w:val="20"/>
              </w:rPr>
              <w:br/>
              <w:t>лысқан сәуле көзінің әсері;</w:t>
            </w:r>
            <w:r w:rsidRPr="00467C5A">
              <w:rPr>
                <w:rFonts w:ascii="Times New Roman" w:hAnsi="Times New Roman" w:cs="Times New Roman"/>
                <w:sz w:val="20"/>
                <w:szCs w:val="20"/>
              </w:rPr>
              <w:br/>
              <w:t>энергетикалық экспозицияның</w:t>
            </w:r>
            <w:r w:rsidRPr="00467C5A">
              <w:rPr>
                <w:rFonts w:ascii="Times New Roman" w:hAnsi="Times New Roman" w:cs="Times New Roman"/>
                <w:sz w:val="20"/>
                <w:szCs w:val="20"/>
              </w:rPr>
              <w:br/>
              <w:t>мөлдір қабаттағы және терідегі</w:t>
            </w:r>
            <w:r w:rsidRPr="00467C5A">
              <w:rPr>
                <w:rFonts w:ascii="Times New Roman" w:hAnsi="Times New Roman" w:cs="Times New Roman"/>
                <w:sz w:val="20"/>
                <w:szCs w:val="20"/>
              </w:rPr>
              <w:br/>
              <w:t>мәні;</w:t>
            </w:r>
            <w:r w:rsidRPr="00467C5A">
              <w:rPr>
                <w:rFonts w:ascii="Times New Roman" w:hAnsi="Times New Roman" w:cs="Times New Roman"/>
                <w:sz w:val="20"/>
                <w:szCs w:val="20"/>
              </w:rPr>
              <w:br/>
              <w:t>- жеке қорғану құралдарын</w:t>
            </w:r>
            <w:r w:rsidRPr="00467C5A">
              <w:rPr>
                <w:rFonts w:ascii="Times New Roman" w:hAnsi="Times New Roman" w:cs="Times New Roman"/>
                <w:sz w:val="20"/>
                <w:szCs w:val="20"/>
              </w:rPr>
              <w:br/>
              <w:t>қолдану: көзәйнек (түрі);</w:t>
            </w:r>
            <w:r w:rsidRPr="00467C5A">
              <w:rPr>
                <w:rFonts w:ascii="Times New Roman" w:hAnsi="Times New Roman" w:cs="Times New Roman"/>
                <w:sz w:val="20"/>
                <w:szCs w:val="20"/>
              </w:rPr>
              <w:br/>
              <w:t>киім; оптикалық құралдармен</w:t>
            </w:r>
            <w:r w:rsidRPr="00467C5A">
              <w:rPr>
                <w:rFonts w:ascii="Times New Roman" w:hAnsi="Times New Roman" w:cs="Times New Roman"/>
                <w:sz w:val="20"/>
                <w:szCs w:val="20"/>
              </w:rPr>
              <w:br/>
              <w:t>жұмыс;</w:t>
            </w:r>
            <w:r w:rsidRPr="00467C5A">
              <w:rPr>
                <w:rFonts w:ascii="Times New Roman" w:hAnsi="Times New Roman" w:cs="Times New Roman"/>
                <w:sz w:val="20"/>
                <w:szCs w:val="20"/>
              </w:rPr>
              <w:br/>
              <w:t>- өндірістік ортаның қосымша</w:t>
            </w:r>
            <w:r w:rsidRPr="00467C5A">
              <w:rPr>
                <w:rFonts w:ascii="Times New Roman" w:hAnsi="Times New Roman" w:cs="Times New Roman"/>
                <w:sz w:val="20"/>
                <w:szCs w:val="20"/>
              </w:rPr>
              <w:br/>
              <w:t>жағымсыз факторлары</w:t>
            </w:r>
          </w:p>
        </w:tc>
      </w:tr>
    </w:tbl>
    <w:p w14:paraId="658BB68B" w14:textId="21F8FC3C" w:rsidR="00F06EA0" w:rsidRPr="005B25F4" w:rsidRDefault="00F06EA0" w:rsidP="005B25F4">
      <w:pPr>
        <w:jc w:val="both"/>
        <w:rPr>
          <w:rFonts w:ascii="Times New Roman" w:hAnsi="Times New Roman" w:cs="Times New Roman"/>
          <w:sz w:val="32"/>
          <w:szCs w:val="32"/>
        </w:rPr>
      </w:pPr>
      <w:bookmarkStart w:id="20" w:name="z59"/>
      <w:bookmarkEnd w:id="20"/>
      <w:r w:rsidRPr="005B25F4">
        <w:rPr>
          <w:rFonts w:ascii="Times New Roman" w:hAnsi="Times New Roman" w:cs="Times New Roman"/>
          <w:sz w:val="32"/>
          <w:szCs w:val="32"/>
        </w:rPr>
        <w:t>21. Микроклимат: температура, салыстырмалы ылғалдық, ауа қозғалысының жылдамдығы, жылу бөлудің қарқындылығы.</w:t>
      </w:r>
      <w:r w:rsidR="00467C5A">
        <w:rPr>
          <w:rFonts w:ascii="Times New Roman" w:hAnsi="Times New Roman" w:cs="Times New Roman"/>
          <w:sz w:val="32"/>
          <w:szCs w:val="32"/>
        </w:rPr>
        <w:t xml:space="preserve"> </w:t>
      </w:r>
      <w:r w:rsidRPr="005B25F4">
        <w:rPr>
          <w:rFonts w:ascii="Times New Roman" w:hAnsi="Times New Roman" w:cs="Times New Roman"/>
          <w:sz w:val="32"/>
          <w:szCs w:val="32"/>
        </w:rPr>
        <w:t>Сапалық сипаттамаға мынадай суреттемелер кіреді: тұрақты немесе тұрақты емес әсер етуі; жылу бөлу көздері.</w:t>
      </w:r>
      <w:r w:rsidR="00467C5A">
        <w:rPr>
          <w:rFonts w:ascii="Times New Roman" w:hAnsi="Times New Roman" w:cs="Times New Roman"/>
          <w:sz w:val="32"/>
          <w:szCs w:val="32"/>
        </w:rPr>
        <w:t xml:space="preserve"> </w:t>
      </w:r>
      <w:r w:rsidRPr="005B25F4">
        <w:rPr>
          <w:rFonts w:ascii="Times New Roman" w:hAnsi="Times New Roman" w:cs="Times New Roman"/>
          <w:sz w:val="32"/>
          <w:szCs w:val="32"/>
        </w:rPr>
        <w:t>Сандық сипаттаманың құрамына рұқсат етілген мәннің шегінен асып кеткен көрсеткіштердің тізбесі, олардың көлемі, әсер ету уақытының ұзақтығы кіреді.</w:t>
      </w:r>
      <w:r w:rsidR="00467C5A">
        <w:rPr>
          <w:rFonts w:ascii="Times New Roman" w:hAnsi="Times New Roman" w:cs="Times New Roman"/>
          <w:sz w:val="32"/>
          <w:szCs w:val="32"/>
        </w:rPr>
        <w:t xml:space="preserve"> </w:t>
      </w:r>
      <w:r w:rsidRPr="005B25F4">
        <w:rPr>
          <w:rFonts w:ascii="Times New Roman" w:hAnsi="Times New Roman" w:cs="Times New Roman"/>
          <w:sz w:val="32"/>
          <w:szCs w:val="32"/>
        </w:rPr>
        <w:t>Жұмыс ашық алаңда жүргізілген жағдайда орташа айлық минимальды және максимальды температура, ауаның салыстырмалы ылғалдығы, желдің жылдамдығы, сол жердегі жылдың суық (желтоқсан-ақпан) және жылы (маусым-тамыз) кезеңдері кезінде болатын тікелей күн сәулесінің радиациялық қарқындығы туралы анағұрлым нақты мәліметтер келтіріледі.</w:t>
      </w:r>
    </w:p>
    <w:p w14:paraId="3BE6D7A6" w14:textId="26F13506" w:rsidR="00F06EA0" w:rsidRPr="005B25F4" w:rsidRDefault="00F06EA0" w:rsidP="005B25F4">
      <w:pPr>
        <w:jc w:val="both"/>
        <w:rPr>
          <w:rFonts w:ascii="Times New Roman" w:hAnsi="Times New Roman" w:cs="Times New Roman"/>
          <w:sz w:val="32"/>
          <w:szCs w:val="32"/>
        </w:rPr>
      </w:pPr>
      <w:bookmarkStart w:id="21" w:name="z60"/>
      <w:bookmarkEnd w:id="21"/>
      <w:r w:rsidRPr="005B25F4">
        <w:rPr>
          <w:rFonts w:ascii="Times New Roman" w:hAnsi="Times New Roman" w:cs="Times New Roman"/>
          <w:sz w:val="32"/>
          <w:szCs w:val="32"/>
        </w:rPr>
        <w:t>22. Еңбек үрдісінің факторларына мыналар жатады: жұмыс орнын ұйымдастыру, физикалық жүктеме, көзбен көру жүктемесі, жұмыс істеу және демалу режимінің факторлары.</w:t>
      </w:r>
      <w:r w:rsidR="00467C5A">
        <w:rPr>
          <w:rFonts w:ascii="Times New Roman" w:hAnsi="Times New Roman" w:cs="Times New Roman"/>
          <w:sz w:val="32"/>
          <w:szCs w:val="32"/>
        </w:rPr>
        <w:t xml:space="preserve"> </w:t>
      </w:r>
      <w:r w:rsidRPr="005B25F4">
        <w:rPr>
          <w:rFonts w:ascii="Times New Roman" w:hAnsi="Times New Roman" w:cs="Times New Roman"/>
          <w:sz w:val="32"/>
          <w:szCs w:val="32"/>
        </w:rPr>
        <w:t xml:space="preserve">Жұмыс орнын ұйымдастыру факторының сипаттамасы: жұмыс істеу кейпі (еркін, мәжбүрлі); мәжбүрлі кейіпте болу уақыты (ауысым уақытынан пайыз есебімен); дененің еңкеюі (болмайды, мәжбүрлі түрде </w:t>
      </w:r>
      <w:r w:rsidRPr="005B25F4">
        <w:rPr>
          <w:rFonts w:ascii="Times New Roman" w:hAnsi="Times New Roman" w:cs="Times New Roman"/>
          <w:sz w:val="32"/>
          <w:szCs w:val="32"/>
        </w:rPr>
        <w:lastRenderedPageBreak/>
        <w:t>болады); дененің еңкею бұрышы (градустары); еңкею саны (операция бойы, ауысым бойы).</w:t>
      </w:r>
      <w:r w:rsidR="00467C5A">
        <w:rPr>
          <w:rFonts w:ascii="Times New Roman" w:hAnsi="Times New Roman" w:cs="Times New Roman"/>
          <w:sz w:val="32"/>
          <w:szCs w:val="32"/>
        </w:rPr>
        <w:t xml:space="preserve"> </w:t>
      </w:r>
      <w:r w:rsidRPr="005B25F4">
        <w:rPr>
          <w:rFonts w:ascii="Times New Roman" w:hAnsi="Times New Roman" w:cs="Times New Roman"/>
          <w:sz w:val="32"/>
          <w:szCs w:val="32"/>
        </w:rPr>
        <w:t>Физикалық жүктеме факторының сипаттамасы: қолмен тасымалдайтын жүктің салмағы (килограмм); жүк қайдан тасымалданады (еденнен, жұмысшы бетінен); жүкті көтеріп тасымалдау қашықтығы (әрқайыссын жекелеп); операция бойы, ауысым бойы жүкті көтеру жиілігі; ауысымдық жүк айналымы (тонн); негізгі басқару органдарына түсетін күш.</w:t>
      </w:r>
      <w:r w:rsidR="00467C5A">
        <w:rPr>
          <w:rFonts w:ascii="Times New Roman" w:hAnsi="Times New Roman" w:cs="Times New Roman"/>
          <w:sz w:val="32"/>
          <w:szCs w:val="32"/>
        </w:rPr>
        <w:t xml:space="preserve"> </w:t>
      </w:r>
      <w:r w:rsidRPr="005B25F4">
        <w:rPr>
          <w:rFonts w:ascii="Times New Roman" w:hAnsi="Times New Roman" w:cs="Times New Roman"/>
          <w:sz w:val="32"/>
          <w:szCs w:val="32"/>
        </w:rPr>
        <w:t xml:space="preserve">Көзбен көру жүктемесі факторына сипаттама: оптикалық құралдармен немесе оларсыз жұмыс істеу; айырып қарайтын ең кішкентай нысан, </w:t>
      </w:r>
      <w:proofErr w:type="gramStart"/>
      <w:r w:rsidRPr="005B25F4">
        <w:rPr>
          <w:rFonts w:ascii="Times New Roman" w:hAnsi="Times New Roman" w:cs="Times New Roman"/>
          <w:sz w:val="32"/>
          <w:szCs w:val="32"/>
        </w:rPr>
        <w:t>мм;Жұмыс</w:t>
      </w:r>
      <w:proofErr w:type="gramEnd"/>
      <w:r w:rsidRPr="005B25F4">
        <w:rPr>
          <w:rFonts w:ascii="Times New Roman" w:hAnsi="Times New Roman" w:cs="Times New Roman"/>
          <w:sz w:val="32"/>
          <w:szCs w:val="32"/>
        </w:rPr>
        <w:t xml:space="preserve"> істеу және демалу режиміне сипаттама: жұмыстың ауысымдылығы; түскі үзілістің ұзақтығы, мин; регламенттелген үзілістер, ауысымдағы олардың ұзақтығы.</w:t>
      </w:r>
    </w:p>
    <w:p w14:paraId="1281ADCE" w14:textId="77777777" w:rsidR="005000A1" w:rsidRPr="005B25F4" w:rsidRDefault="005000A1" w:rsidP="005B25F4">
      <w:pPr>
        <w:jc w:val="both"/>
        <w:rPr>
          <w:rFonts w:ascii="Times New Roman" w:hAnsi="Times New Roman" w:cs="Times New Roman"/>
          <w:sz w:val="32"/>
          <w:szCs w:val="32"/>
        </w:rPr>
      </w:pPr>
    </w:p>
    <w:sectPr w:rsidR="005000A1" w:rsidRPr="005B25F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49CE"/>
    <w:rsid w:val="003E1A18"/>
    <w:rsid w:val="00467C5A"/>
    <w:rsid w:val="005000A1"/>
    <w:rsid w:val="005B25F4"/>
    <w:rsid w:val="00AF011D"/>
    <w:rsid w:val="00B92EBD"/>
    <w:rsid w:val="00F06EA0"/>
    <w:rsid w:val="00F46C74"/>
    <w:rsid w:val="00F549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D788B"/>
  <w15:chartTrackingRefBased/>
  <w15:docId w15:val="{320A981E-9C43-4CCE-A61F-7A1E85AF82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06EA0"/>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9561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8</Pages>
  <Words>1924</Words>
  <Characters>10971</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7</cp:revision>
  <dcterms:created xsi:type="dcterms:W3CDTF">2020-08-20T04:13:00Z</dcterms:created>
  <dcterms:modified xsi:type="dcterms:W3CDTF">2020-08-21T03:33:00Z</dcterms:modified>
</cp:coreProperties>
</file>